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90" w:rsidRPr="007C6E90" w:rsidRDefault="007C6E90" w:rsidP="007C6E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E90" w:rsidRPr="007C6E90" w:rsidRDefault="007C6E90" w:rsidP="007C6E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E90">
        <w:rPr>
          <w:rFonts w:ascii="Times New Roman" w:hAnsi="Times New Roman" w:cs="Times New Roman"/>
          <w:b/>
          <w:sz w:val="28"/>
          <w:szCs w:val="28"/>
        </w:rPr>
        <w:t xml:space="preserve">Использование лингвистических игр на уроках русского языка как средство </w:t>
      </w:r>
      <w:r>
        <w:rPr>
          <w:rFonts w:ascii="Times New Roman" w:hAnsi="Times New Roman" w:cs="Times New Roman"/>
          <w:b/>
          <w:sz w:val="28"/>
          <w:szCs w:val="28"/>
        </w:rPr>
        <w:t>развития познавательных УУД</w:t>
      </w:r>
    </w:p>
    <w:p w:rsidR="007C6E90" w:rsidRDefault="007C6E90" w:rsidP="007C6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E90" w:rsidRDefault="007C6E90" w:rsidP="007C6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6E">
        <w:rPr>
          <w:rFonts w:ascii="Times New Roman" w:hAnsi="Times New Roman" w:cs="Times New Roman"/>
          <w:sz w:val="28"/>
          <w:szCs w:val="28"/>
        </w:rPr>
        <w:t xml:space="preserve">В условиях </w:t>
      </w:r>
      <w:r>
        <w:rPr>
          <w:rFonts w:ascii="Times New Roman" w:hAnsi="Times New Roman" w:cs="Times New Roman"/>
          <w:sz w:val="28"/>
          <w:szCs w:val="28"/>
        </w:rPr>
        <w:t>введения</w:t>
      </w:r>
      <w:r w:rsidRPr="001C6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C696E">
        <w:rPr>
          <w:rFonts w:ascii="Times New Roman" w:hAnsi="Times New Roman" w:cs="Times New Roman"/>
          <w:sz w:val="28"/>
          <w:szCs w:val="28"/>
        </w:rPr>
        <w:t xml:space="preserve">осударственных образовательных стандартов </w:t>
      </w:r>
      <w:r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</w:t>
      </w:r>
      <w:r w:rsidRPr="001C696E">
        <w:rPr>
          <w:rFonts w:ascii="Times New Roman" w:hAnsi="Times New Roman" w:cs="Times New Roman"/>
          <w:sz w:val="28"/>
          <w:szCs w:val="28"/>
        </w:rPr>
        <w:t>основное внимание исследователей обращено к проблеме формирования универсальных учебных 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E90" w:rsidRDefault="007C6E90" w:rsidP="007C6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6E">
        <w:rPr>
          <w:rFonts w:ascii="Times New Roman" w:hAnsi="Times New Roman" w:cs="Times New Roman"/>
          <w:sz w:val="28"/>
          <w:szCs w:val="28"/>
        </w:rPr>
        <w:t>Стандарты предъявляют требования к формированию различных универсальных учебных действий. Одной из групп универсальных учебных действий являются познавательные универсальные учебные действия. Познавательные универсальные учебные действия оказывают огромное влияние на формирование учебно-познавательной деятельности младших школьников. В процессе познавательного развития происходит формирование у обучающихся научной картины мира, развитие умений управлять познавательной деятельностью, способов познания, развитие всех познавательных процессов. Познавательные универсальные учебные действия могут формироваться на разных уроках.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96E">
        <w:rPr>
          <w:rFonts w:ascii="Times New Roman" w:hAnsi="Times New Roman" w:cs="Times New Roman"/>
          <w:sz w:val="28"/>
          <w:szCs w:val="28"/>
        </w:rPr>
        <w:t xml:space="preserve">как учебный предмет </w:t>
      </w:r>
      <w:r>
        <w:rPr>
          <w:rFonts w:ascii="Times New Roman" w:hAnsi="Times New Roman" w:cs="Times New Roman"/>
          <w:sz w:val="28"/>
          <w:szCs w:val="28"/>
        </w:rPr>
        <w:t xml:space="preserve">в организациях общего образования с русским языком обучения </w:t>
      </w:r>
      <w:r w:rsidRPr="001C696E">
        <w:rPr>
          <w:rFonts w:ascii="Times New Roman" w:hAnsi="Times New Roman" w:cs="Times New Roman"/>
          <w:sz w:val="28"/>
          <w:szCs w:val="28"/>
        </w:rPr>
        <w:t xml:space="preserve">является основным, </w:t>
      </w:r>
      <w:r>
        <w:rPr>
          <w:rFonts w:ascii="Times New Roman" w:hAnsi="Times New Roman" w:cs="Times New Roman"/>
          <w:sz w:val="28"/>
          <w:szCs w:val="28"/>
        </w:rPr>
        <w:t>а в организациях с молдавским и украинским языком обучения изучается как второй официальный и является языком межнационального общения. С</w:t>
      </w:r>
      <w:r w:rsidRPr="001C696E">
        <w:rPr>
          <w:rFonts w:ascii="Times New Roman" w:hAnsi="Times New Roman" w:cs="Times New Roman"/>
          <w:sz w:val="28"/>
          <w:szCs w:val="28"/>
        </w:rPr>
        <w:t>ледовательно, на этих уроках нужно формировать познавательные универсальные учебные действия.</w:t>
      </w:r>
    </w:p>
    <w:p w:rsidR="007C6E90" w:rsidRDefault="007C6E90" w:rsidP="007C6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формирования «активной познавательной позиции» школьника, при общем снижении уровня интереса и мотивации к учебному процессу определяют необходимость поиска новых, усовершенствованных методов работы, отвечающих современным стандартам в области образования. В качестве подобного метода может выступать включение в учебную деятельность лингвистических игр, которые не только отвечают возрастным потребностям ребенка, но и способствуют повышению уровня познавательной активности, развитию общих познавательных процессов, создавая новые стимулы для учащихся.</w:t>
      </w:r>
    </w:p>
    <w:p w:rsidR="007C6E90" w:rsidRDefault="007C6E90" w:rsidP="007C6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лингвистические игры в урочной деятельности, учитель может повысить внимание к учебной информации, научить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логически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выстраивать и обосновывать собственные действия, проникать в суть явлений, делает учащихся активными субъектами учебно-воспитательного процесса. Все это формирует у школьника познавательный интерес к предмету, а также воспитывает потребность в получении новых знаний и умений. В связи с этим актуальным представляется обращение к методике использования лингвистических игр именно как средства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познавательных универсальных учебных действий на уроках русского языка в основной школе.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Игровые средства обучения являются одним из первостепенных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активизации образовательной деятельности. Игровая 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младшем школьном возрасте выполняет значимую роль, определяя зону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ближайше</w:t>
      </w:r>
      <w:r>
        <w:rPr>
          <w:rFonts w:ascii="Times New Roman" w:hAnsi="Times New Roman" w:cs="Times New Roman"/>
          <w:sz w:val="28"/>
          <w:szCs w:val="28"/>
        </w:rPr>
        <w:t>го развития личности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С точки зрения педагогики игровая деятельность дает возможность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проявить активность и самостоятельность, развить воображение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реализовать свои представления об окружающем мире. Являясь особым,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непродуктивным видом деятельности, игра выступает 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психологической подготовки и основой социализации школьника.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Проблема адекватной комбинации учебной и игровой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рамках образовательного процесса является, на сегодняшний день,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ключевых проблем методологической науки. Одним из вариантов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данной проблемы выступает разработка и использование в рамках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приема дидактической игры.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Дидактические игры – это вид учебных занятий, организуемых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учебных игр, реализующих ряд принципов игрового, активного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отличающихся наличием правил, фиксированной структуры 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и системы оценивания</w:t>
      </w:r>
      <w:r w:rsidRPr="003B6751">
        <w:rPr>
          <w:rFonts w:ascii="Times New Roman" w:hAnsi="Times New Roman" w:cs="Times New Roman"/>
          <w:sz w:val="28"/>
          <w:szCs w:val="28"/>
        </w:rPr>
        <w:t>. 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являются одним из методов активного обучения специально создаваемых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педагогической школой в целях обучения и воспитания детей. Данная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группа игр направлена на решение конкретных задач в обучении детей, 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тоже время в них появляется воспитательное и развивающее влияние 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деятельности. Дидактическая игра является разновидностью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игр, которые представляют собой специально созданные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моделирующие реальность, из которых учащимся предлагается найти выход. Следовательно, главным назначением дидактической игры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является стимуляция познавательного процесса. Выступая активным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преобразователем действительности в процессе игры, учащийся 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всестороннее развитие знаний, умений и навыков в сочетании с ростом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познавательной активности в целом.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Одной из основных разновидностей дидактических игр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лингвистическая игра. Лингвистическая игра представляет собой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дидактической игры, способствующий поддержанию интереса к учению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направленный на добывание знаний за счет собственных усилий,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посредством раскрытия особенностей устройства 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языка, скрытых при обы</w:t>
      </w:r>
      <w:r>
        <w:rPr>
          <w:rFonts w:ascii="Times New Roman" w:hAnsi="Times New Roman" w:cs="Times New Roman"/>
          <w:sz w:val="28"/>
          <w:szCs w:val="28"/>
        </w:rPr>
        <w:t>чном его употреблении</w:t>
      </w:r>
      <w:r w:rsidRPr="003B6751">
        <w:rPr>
          <w:rFonts w:ascii="Times New Roman" w:hAnsi="Times New Roman" w:cs="Times New Roman"/>
          <w:sz w:val="28"/>
          <w:szCs w:val="28"/>
        </w:rPr>
        <w:t>. Являясь частным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случаем игры, лингвистическая игра позволяет учителю направить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lastRenderedPageBreak/>
        <w:t>учащегося в необходимую сторону, решить актуальные учебные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воспитательные задачи, сохранив высоким мотивационный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познавательный ресурс школьника.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Актуальность использования лингвистических игр в качестве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обучения школьников определяется рядом причин. Во-первых,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игровая деятельность сохраняет свое </w:t>
      </w:r>
      <w:proofErr w:type="gramStart"/>
      <w:r w:rsidRPr="003B6751">
        <w:rPr>
          <w:rFonts w:ascii="Times New Roman" w:hAnsi="Times New Roman" w:cs="Times New Roman"/>
          <w:sz w:val="28"/>
          <w:szCs w:val="28"/>
        </w:rPr>
        <w:t>важное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3B6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3B6751">
        <w:rPr>
          <w:rFonts w:ascii="Times New Roman" w:hAnsi="Times New Roman" w:cs="Times New Roman"/>
          <w:sz w:val="28"/>
          <w:szCs w:val="28"/>
        </w:rPr>
        <w:t>в младшем 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возрасте,</w:t>
      </w:r>
      <w:r>
        <w:rPr>
          <w:rFonts w:ascii="Times New Roman" w:hAnsi="Times New Roman" w:cs="Times New Roman"/>
          <w:sz w:val="28"/>
          <w:szCs w:val="28"/>
        </w:rPr>
        <w:t xml:space="preserve"> так и в среднем школьном возрасте, </w:t>
      </w:r>
      <w:r w:rsidRPr="003B6751">
        <w:rPr>
          <w:rFonts w:ascii="Times New Roman" w:hAnsi="Times New Roman" w:cs="Times New Roman"/>
          <w:sz w:val="28"/>
          <w:szCs w:val="28"/>
        </w:rPr>
        <w:t>поэтому опора на игровую деятельность, игровые формы и приемы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– это наиболее адекватный путь включения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3B6751">
        <w:rPr>
          <w:rFonts w:ascii="Times New Roman" w:hAnsi="Times New Roman" w:cs="Times New Roman"/>
          <w:sz w:val="28"/>
          <w:szCs w:val="28"/>
        </w:rPr>
        <w:t xml:space="preserve"> в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процесс. Во-вторых,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ие лингвистических игр на уроке </w:t>
      </w:r>
      <w:r w:rsidRPr="003B6751">
        <w:rPr>
          <w:rFonts w:ascii="Times New Roman" w:hAnsi="Times New Roman" w:cs="Times New Roman"/>
          <w:sz w:val="28"/>
          <w:szCs w:val="28"/>
        </w:rPr>
        <w:t>способствует развитию устойчивости и произвольности внимания,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логического мышления и повышению общего речевого уровня. И наконец,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включение данной формы работы на уроке позволяет совместить мотив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содержание учебной деятел</w:t>
      </w:r>
      <w:r>
        <w:rPr>
          <w:rFonts w:ascii="Times New Roman" w:hAnsi="Times New Roman" w:cs="Times New Roman"/>
          <w:sz w:val="28"/>
          <w:szCs w:val="28"/>
        </w:rPr>
        <w:t>ьности в единое целое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Современная педагогика все чаще представляет лингвистические игры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качестве основного инструмента обучения русскому языку. Являясь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видом дидактического материала, лингвистическая игра подчиняется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определенным требованиям. Так, любой частный вид лингвистической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должен содержать формальные и содержательные условия. Формальные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условия представляют собой указания на буквенный состав или длину 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сюда также могут относиться требования о морфологических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грамматических преобразованиях, необходимых для получения конечного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результата. Содержательные требования – это указания о смысле слова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текста, его сем</w:t>
      </w:r>
      <w:r>
        <w:rPr>
          <w:rFonts w:ascii="Times New Roman" w:hAnsi="Times New Roman" w:cs="Times New Roman"/>
          <w:sz w:val="28"/>
          <w:szCs w:val="28"/>
        </w:rPr>
        <w:t>антических преобразованиях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В одной игре, как правило, используются однотипные переходы,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сложно организованные игры могут включать в себя переходы разных типов,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причем не только от условия к конструкции, но и, наоборот, от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– к определяющим ее условиям. Часто формальные и содержательные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условия встречаются вместе. Ярким примером подобных лингвистических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игр является «кроссворд», который сочетает в себе условия совпадения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некоторых бу</w:t>
      </w:r>
      <w:proofErr w:type="gramStart"/>
      <w:r w:rsidRPr="003B6751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3B6751">
        <w:rPr>
          <w:rFonts w:ascii="Times New Roman" w:hAnsi="Times New Roman" w:cs="Times New Roman"/>
          <w:sz w:val="28"/>
          <w:szCs w:val="28"/>
        </w:rPr>
        <w:t>овах (формальные) и сведения о значении этих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(смысловые).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Рассматривая понятие «лингвистическая игра» в рамках методики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преподавания русского языка на ступени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3B6751">
        <w:rPr>
          <w:rFonts w:ascii="Times New Roman" w:hAnsi="Times New Roman" w:cs="Times New Roman"/>
          <w:sz w:val="28"/>
          <w:szCs w:val="28"/>
        </w:rPr>
        <w:t>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необходимо также отметить особую значимость данной деятельности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развития познавательных функций ученика. Прием лингвистической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влияет на развитие способности к абстрактному мышлению,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является основой учебной деятельности в целом. Лингвистическая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lastRenderedPageBreak/>
        <w:t xml:space="preserve">помогает </w:t>
      </w:r>
      <w:r>
        <w:rPr>
          <w:rFonts w:ascii="Times New Roman" w:hAnsi="Times New Roman" w:cs="Times New Roman"/>
          <w:sz w:val="28"/>
          <w:szCs w:val="28"/>
        </w:rPr>
        <w:t>учащемуся</w:t>
      </w:r>
      <w:r w:rsidRPr="003B6751">
        <w:rPr>
          <w:rFonts w:ascii="Times New Roman" w:hAnsi="Times New Roman" w:cs="Times New Roman"/>
          <w:sz w:val="28"/>
          <w:szCs w:val="28"/>
        </w:rPr>
        <w:t xml:space="preserve"> овладеть различными формами речевой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«значение – фо</w:t>
      </w:r>
      <w:r>
        <w:rPr>
          <w:rFonts w:ascii="Times New Roman" w:hAnsi="Times New Roman" w:cs="Times New Roman"/>
          <w:sz w:val="28"/>
          <w:szCs w:val="28"/>
        </w:rPr>
        <w:t>рма» и «звук – буква»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С точки зрения совершенствования познаний в области устной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письменной речи, лингвистическая игра позволяет развить у учащегося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представление об основных грамматических категориях и грамматическом</w:t>
      </w:r>
      <w:r>
        <w:rPr>
          <w:rFonts w:ascii="Times New Roman" w:hAnsi="Times New Roman" w:cs="Times New Roman"/>
          <w:sz w:val="28"/>
          <w:szCs w:val="28"/>
        </w:rPr>
        <w:t xml:space="preserve"> значении слова</w:t>
      </w:r>
      <w:r w:rsidRPr="003B6751">
        <w:rPr>
          <w:rFonts w:ascii="Times New Roman" w:hAnsi="Times New Roman" w:cs="Times New Roman"/>
          <w:sz w:val="28"/>
          <w:szCs w:val="28"/>
        </w:rPr>
        <w:t>. Она также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осмыслить процесс создания новых слов и усвоить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словообразовательные модели. Способность языковой личности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собственному словотворчеству позволяет адекватно воспринимать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интерпретировать художественные произведения. Интерпретируя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лингвистическую игру, учащийся учится языковой рефлексии и глубокому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прочтению текста. Наконец, игровое восприятие слова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развитию общей речевой культуры личности, формируя подсознательное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понимание языковой нормы и развивая л</w:t>
      </w:r>
      <w:r>
        <w:rPr>
          <w:rFonts w:ascii="Times New Roman" w:hAnsi="Times New Roman" w:cs="Times New Roman"/>
          <w:sz w:val="28"/>
          <w:szCs w:val="28"/>
        </w:rPr>
        <w:t>ингвистическое мышление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Рассматривая понятие лингвистической игры в системе дидактических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игр, необходимо отметить, что на сегодняшний день авторами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разработок по методике преподавания русского языка в школе предложено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множество классификаций лингвистических игр. Основное 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происходит по тематическому принципу, согласно которому, игры делятся </w:t>
      </w:r>
      <w:proofErr w:type="gramStart"/>
      <w:r w:rsidRPr="003B6751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фонетические, лексико-фразеологические, морфологические,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орфографиче</w:t>
      </w:r>
      <w:r>
        <w:rPr>
          <w:rFonts w:ascii="Times New Roman" w:hAnsi="Times New Roman" w:cs="Times New Roman"/>
          <w:sz w:val="28"/>
          <w:szCs w:val="28"/>
        </w:rPr>
        <w:t>ские и синтаксические</w:t>
      </w:r>
      <w:r w:rsidRPr="003B67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Еще одной распространенной классификацией, является деление игр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зависимости от целей урока, на котором предполагается проведение игры.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Так, ориентируясь на данную классификацию, учитель может подобрать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методический материал в зависимости от характеристики запланированной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им деятельности и желаемого результата [8, с. 94]. Среди игр по «типу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урока» выделяют: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1. Обучающие (игры, направленные на усвоение материала, отработку</w:t>
      </w:r>
      <w:r>
        <w:rPr>
          <w:rFonts w:ascii="Times New Roman" w:hAnsi="Times New Roman" w:cs="Times New Roman"/>
          <w:sz w:val="28"/>
          <w:szCs w:val="28"/>
        </w:rPr>
        <w:t xml:space="preserve"> навыков по конкретной теме).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2. Контролирующие и обобщающие (игры, направленные на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качества знаний, часто используются </w:t>
      </w:r>
      <w:r>
        <w:rPr>
          <w:rFonts w:ascii="Times New Roman" w:hAnsi="Times New Roman" w:cs="Times New Roman"/>
          <w:sz w:val="28"/>
          <w:szCs w:val="28"/>
        </w:rPr>
        <w:t>в письменном или тестовом виде).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3. Развивающие (игры, направленные на развитие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способностей: внима</w:t>
      </w:r>
      <w:r>
        <w:rPr>
          <w:rFonts w:ascii="Times New Roman" w:hAnsi="Times New Roman" w:cs="Times New Roman"/>
          <w:sz w:val="28"/>
          <w:szCs w:val="28"/>
        </w:rPr>
        <w:t>ния, памяти, восприятия и т.д.).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4. Репродуктивные (игры направленные на воспроизведение полученной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информации, пов</w:t>
      </w:r>
      <w:r>
        <w:rPr>
          <w:rFonts w:ascii="Times New Roman" w:hAnsi="Times New Roman" w:cs="Times New Roman"/>
          <w:sz w:val="28"/>
          <w:szCs w:val="28"/>
        </w:rPr>
        <w:t>торение пройденного материала).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5. Продуктивные (игры направленные на самостоятельное открытие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новых знаний, определения темы урока, выведение новых правил).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И, наконец, третьей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6751">
        <w:rPr>
          <w:rFonts w:ascii="Times New Roman" w:hAnsi="Times New Roman" w:cs="Times New Roman"/>
          <w:sz w:val="28"/>
          <w:szCs w:val="28"/>
        </w:rPr>
        <w:t xml:space="preserve"> наиболее распространенной классификацией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6751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деление лингвистических игр в зависимос</w:t>
      </w:r>
      <w:r>
        <w:rPr>
          <w:rFonts w:ascii="Times New Roman" w:hAnsi="Times New Roman" w:cs="Times New Roman"/>
          <w:sz w:val="28"/>
          <w:szCs w:val="28"/>
        </w:rPr>
        <w:t>ти от предметной задачи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lastRenderedPageBreak/>
        <w:t>Данную группу составляют: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1. Графические игры, направленные на усвоение значений, написаний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употреблений всех букв русского алфавита. Графические игры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особенно актуальными на этапе формирования навыков письма в младших</w:t>
      </w:r>
      <w:r>
        <w:rPr>
          <w:rFonts w:ascii="Times New Roman" w:hAnsi="Times New Roman" w:cs="Times New Roman"/>
          <w:sz w:val="28"/>
          <w:szCs w:val="28"/>
        </w:rPr>
        <w:t xml:space="preserve"> классах начальной школы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2. Словарные игры, направленные на обогащение словарного запаса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учащихся, совершенствование лексического строя речи</w:t>
      </w:r>
      <w:r>
        <w:rPr>
          <w:rFonts w:ascii="Times New Roman" w:hAnsi="Times New Roman" w:cs="Times New Roman"/>
          <w:sz w:val="28"/>
          <w:szCs w:val="28"/>
        </w:rPr>
        <w:t xml:space="preserve"> (применяются как в начальной школе, так и основной школе)</w:t>
      </w:r>
      <w:r w:rsidRPr="003B6751">
        <w:rPr>
          <w:rFonts w:ascii="Times New Roman" w:hAnsi="Times New Roman" w:cs="Times New Roman"/>
          <w:sz w:val="28"/>
          <w:szCs w:val="28"/>
        </w:rPr>
        <w:t>;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3. Грамматические игры, прививающие навыки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применения правил орфоэпии, словообразования, морфологии, синтаксиса</w:t>
      </w:r>
      <w:r>
        <w:rPr>
          <w:rFonts w:ascii="Times New Roman" w:hAnsi="Times New Roman" w:cs="Times New Roman"/>
          <w:sz w:val="28"/>
          <w:szCs w:val="28"/>
        </w:rPr>
        <w:t xml:space="preserve"> (эти игры особенно актуальны для учащихся 5-8 классов)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5. Логические игры, направленные на развитие логического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учащихся, умение выделять предмет из совокупности подобных, выстраивать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75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B6751">
        <w:rPr>
          <w:rFonts w:ascii="Times New Roman" w:hAnsi="Times New Roman" w:cs="Times New Roman"/>
          <w:sz w:val="28"/>
          <w:szCs w:val="28"/>
        </w:rPr>
        <w:t xml:space="preserve"> связи, выстраивать логические суждения, аргументировано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доказывать свою позицию</w:t>
      </w:r>
      <w:r>
        <w:rPr>
          <w:rFonts w:ascii="Times New Roman" w:hAnsi="Times New Roman" w:cs="Times New Roman"/>
          <w:sz w:val="28"/>
          <w:szCs w:val="28"/>
        </w:rPr>
        <w:t xml:space="preserve"> (актуальны для всех классов)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Представленные выше классификации являются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распространенными в современной дидактике, их описание чаще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встречается в учебной и методической литературе. Ниже мы рассмотрим 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несколько разновидностей лингвистической игры, которые удалось выделить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 ходе нашего исследования, и которые позволят сформировать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целостную картину о данном понятии.</w:t>
      </w:r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751">
        <w:rPr>
          <w:rFonts w:ascii="Times New Roman" w:hAnsi="Times New Roman" w:cs="Times New Roman"/>
          <w:sz w:val="28"/>
          <w:szCs w:val="28"/>
        </w:rPr>
        <w:t>В отдельные группы также можно выделить игры,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среды, а именно: с предметами и без, уличные и классные, игры, требующие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техническую поддержку и игры без дополнительных материалов;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зависимости от времени, затраченного на уроке: урок-игра и игры-минутки;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зависимости от состава участников: групповые игры и игры, в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можно играть всем классом</w:t>
      </w:r>
      <w:r>
        <w:rPr>
          <w:rFonts w:ascii="Times New Roman" w:hAnsi="Times New Roman" w:cs="Times New Roman"/>
          <w:sz w:val="28"/>
          <w:szCs w:val="28"/>
        </w:rPr>
        <w:t>, или индивидуальные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6E90" w:rsidRPr="003B6751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751">
        <w:rPr>
          <w:rFonts w:ascii="Times New Roman" w:hAnsi="Times New Roman" w:cs="Times New Roman"/>
          <w:sz w:val="28"/>
          <w:szCs w:val="28"/>
        </w:rPr>
        <w:t>Так как лингвистические игры являются разновидностью дидактических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игр, им также присуще ролевое деление на сюжетные игры, игры-путешествия, игры-загадки и ребусы, игры-предположения и игры-поручения [18,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6751">
        <w:rPr>
          <w:rFonts w:ascii="Times New Roman" w:hAnsi="Times New Roman" w:cs="Times New Roman"/>
          <w:sz w:val="28"/>
          <w:szCs w:val="28"/>
        </w:rPr>
        <w:t xml:space="preserve"> 113].</w:t>
      </w:r>
    </w:p>
    <w:p w:rsidR="007C6E90" w:rsidRDefault="007C6E90" w:rsidP="007C6E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B6751">
        <w:rPr>
          <w:rFonts w:ascii="Times New Roman" w:hAnsi="Times New Roman" w:cs="Times New Roman"/>
          <w:sz w:val="28"/>
          <w:szCs w:val="28"/>
        </w:rPr>
        <w:t>ктивизация деятельности учащихся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дидактических игр является одним из путей совершенствования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обучения русскому языку. Дидактические игры на уроках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могут быть представлены различными вариантами, наиболее актуальным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которых являются игры лингвистические, направленные на добывание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знаний посредством раскрытия особенностей устройства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функционирования языка и речи. Лингвистические игры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применены в ходе изучения ведущих разделов школьного языкознания: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фонетики, морфологии, </w:t>
      </w:r>
      <w:r w:rsidRPr="003B6751">
        <w:rPr>
          <w:rFonts w:ascii="Times New Roman" w:hAnsi="Times New Roman" w:cs="Times New Roman"/>
          <w:sz w:val="28"/>
          <w:szCs w:val="28"/>
        </w:rPr>
        <w:lastRenderedPageBreak/>
        <w:t>лексикологии и синтаксиса, а их 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использование осуществляется в соответствии с текущими целями, 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и формой работы на уроке. Применение лингвистических игр, возможно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любом этапе урока в качестве основного, разминочного или закрепляющего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материала, они могут быть частично изменены и дополнены в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от конкретных дидактических целей и задач, поставленных учителем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общего уровня подготовленности класса. Включение лингвистической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 образовательный процесс позволяет решить актуальные учебные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>воспитательные задачи, и способствует повышению общего уровня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751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>
        <w:rPr>
          <w:rFonts w:ascii="Times New Roman" w:hAnsi="Times New Roman" w:cs="Times New Roman"/>
          <w:sz w:val="28"/>
          <w:szCs w:val="28"/>
        </w:rPr>
        <w:t>универсальных учебных действий</w:t>
      </w:r>
      <w:r w:rsidRPr="003B6751">
        <w:rPr>
          <w:rFonts w:ascii="Times New Roman" w:hAnsi="Times New Roman" w:cs="Times New Roman"/>
          <w:sz w:val="28"/>
          <w:szCs w:val="28"/>
        </w:rPr>
        <w:t>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1. Словоизменение глаголов.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лингвистической разминки по данной теме учащимся была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предложена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«Пропорции».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игры: подобрать верный по смыслу вариант ответа, выстраивая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логическую цепочку.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 Учащимся было предложено завершить грамматические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пропорции по теме «Лицо глагола»: При выполнении задания 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упражняются в выборе правильного личного окончания у глаголов, повторяя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спряжение.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делаю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делаешь = говорю \ ? (говоришь)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стою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стоим = иду \ ? (идем)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плету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плетут = кричу \ ? (кричат)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рисую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рисует = ? (танцую) \ танцует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брею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бреешь = ? (стелю) \ стелешь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вижу</w:t>
      </w:r>
      <w:proofErr w:type="gramEnd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\ видят = ? (пляшу) \ пляшут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работали в группах – командах, за каждую правильную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решенную пропорцию команда получала 1 балл. На втором этапе ученикам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предложено составить свои пропорции и предложить найти 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 соперников.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игры на закрепление материала учащимся была предложена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игра-конкурс «Мнемоника».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помочь ребенку запомнить сложную информацию. В нашем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игры было закрепить написание глаголов-исключений первого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второго спряжения.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 Среди учащихся был объявлен конкурс на лучший прием,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поможет запомнить глаголы-исключения первого и второго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спряжений. Учащиеся могли нарисовать, написать стихотворение, придумать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или предложения, используя эти слова. Работа могла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выполнена индивидуально или возможно было работать в группе.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предложили подготовку к конкурсу в качестве домашнего задания.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следующем уроке ребята представили работы одноклассникам,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проголосовали за лучший вариант.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заключительном уроке по данной теме мы познакомили школьников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лингвистической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игрой «</w:t>
      </w:r>
      <w:proofErr w:type="spellStart"/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Да-нет</w:t>
      </w:r>
      <w:proofErr w:type="spellEnd"/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игры: повторить основные характеристика глагола как части речи.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облегчить игру, были подготовлены и размещены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доске карточки с глаголами: </w:t>
      </w:r>
      <w:r w:rsidRPr="00BB31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принесу, принесешь, спят, спал, вижу, пишут, написал, пожалела, танцует, свистну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. Учитель объясняет, что загадал глагол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представленных слов на доске, ученики пытаются угадать, задавая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 на которые можно ответить только «да» или «нет» (этот глагол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в прошедшем времени? этот глагол в единственном числе? это глагол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первом лице? и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этапе игры учащимся было предложено поиграть в парах: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написать несколько глаголов на листе и по очереди отгадывать слово,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называя только его грамматические характеристики.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2. Правописание глаголов (орфограмма гласного в безударных 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окончаниях, орфограмма-буква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глагольных формах).</w:t>
      </w:r>
    </w:p>
    <w:p w:rsidR="007C6E90" w:rsidRPr="00D544D5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разминки по данной теме учащимся была предложена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</w:t>
      </w:r>
      <w:proofErr w:type="spellStart"/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Антидиктант</w:t>
      </w:r>
      <w:proofErr w:type="spellEnd"/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игры: развитие орфографической бдительности, повторение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правописания окончаний глаголов 2-го лица ед. и мн. числа,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окончаний глаголов первого и второго спряжений.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игры учащиеся разделились на небольшие команды по 3-4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 Задание: записать текст под диктовку ведущего, который, в свою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очередь, будет намеренно делать в нем все возможные ошибки. 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сознательно диктует текст с неверными вариантами написания слов, в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как учащиеся должны написать слова правильно.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 текста диктанта: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Кругом тихо,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трещ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кузнечики, шум листвы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наполня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лес. Ворох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листьев сухих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разгора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ится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пыш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плямя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лицо</w:t>
      </w:r>
      <w:r w:rsidRPr="00BB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Смотр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окно снежинки,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заглядыва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стужа,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задува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вьюга.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Топч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мороз землю, </w:t>
      </w:r>
      <w:proofErr w:type="spellStart"/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покрыва</w:t>
      </w:r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</w:t>
      </w:r>
      <w:proofErr w:type="spellEnd"/>
      <w:r w:rsidRPr="00BB31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ее снежным одеялом.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проверили свои диктанты в группе, за каждую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исправленную ошибку команде был начислен один балл.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закрепления и проверки усвоения материала по данной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предложили учащимся вариант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 «Головоломка».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 игры: развить способность глубоко анализировать текст, выявлять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грамматические и синтаксические связи слов в предложении, 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окончания глаголов.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игры ученики работают в парах, составляя в правильной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 отрывок сказки А.С.Пушкина. После завершения,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должны вставить глагольные окончания в стихотворный текст.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на скорость, первая пара, завершившая задание и выполнившая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правильно, объявляется победителем.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 текста: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синем море звезды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блещ_т</w:t>
      </w:r>
      <w:proofErr w:type="spellEnd"/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синем море волны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хлещ_т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прошел, царица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воп_т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дитя волну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тороп_т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«Ты волна моя, волна!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гульлива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вольна;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Плещ_шь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куда захочешь,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морские камни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точ_шь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Топ_шь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берег ты земли,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Подыма_шь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корабли …» [6, 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. 132].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активизации правила написания мягкого знака в окончаниях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глаголов 2-го лица учащимся была предложена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«Применение».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 придумать как можно больше вариантов применения какой-либо вещи, записывая глаголы действия во 2-м лице, ед</w:t>
      </w:r>
      <w:proofErr w:type="gram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исле.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 Учитель предлагает набор карточек-слов с изображениями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предмета, ученики берут карточку и пытаются придумать и записать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больше вариантов применения этой вещи.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Карандаш. Карандашом ты …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пишешь слова, рисуешь картины, делаешь уроки, чертишь фигуры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 побеждает участник, придумавший в группе набольшее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«применений» для вещи, изображенной на картинке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записавший все «применения» без ошибок.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Разбор глагола по составу.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разминки по теме урока, учащимся была предложена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лингвистическая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«Слова по схеме».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игры: закрепить навыки разбора слова по составу, научить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 «неформально» подходить к морфемному разбору частей речи.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игры: </w:t>
      </w:r>
      <w:proofErr w:type="gram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 делятся на команды по 5-6 человек.</w:t>
      </w:r>
      <w:proofErr w:type="gram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объясняет правила: за определенное время игроки должны привести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можно больше глаголов, состав которых соответствует заданной схеме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(схема находится на доске). За каждое верно подобранное слово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 один балл, за каждое неверное – балл снимается. Учитель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 детей обосновать или доказать свой выбор или же оспорить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соперника.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игры на закрепление материала, а также для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младших школьников, нами был предложен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 </w:t>
      </w:r>
      <w:r w:rsidRPr="00D5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 «Неологизмы».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игры: систематизировать познания в области словообразования,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предоставляя также учащимся возможность для словотворчества.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игры: Учитель вспоминает с учащимися способы, которыми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образуются слова в русском языке. Затем предлагает учащимся образовать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больше слов (в нашем случае – глаголов) от необычного корня,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 известными им способами. Семантическое значение слова, не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в данной игре, только его морфологическая структура. Работать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предложено в группах.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Проверка: На этапе проверки проходит учебная часть игры. 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 детей, провести словообразовательный анализ своих неологизмов,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примеры других слов образованных таким же способом, назвать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словообразования, использованные им, для создания 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игре мы предложили учащимся придумать глаголы-неологизмы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корня «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». Образовать неологизмы для корня «</w:t>
      </w:r>
      <w:proofErr w:type="spell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proofErr w:type="spell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». Школьники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предложили следующие примеры: </w:t>
      </w:r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красить, красоваться, раскрашивать,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закрасить, украсил и т.д.</w:t>
      </w:r>
    </w:p>
    <w:p w:rsidR="007C6E90" w:rsidRPr="00BB31A7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этапе игры учащимся было предложено придумать небольшие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 с новыми словами и выбрать среди них лучший.</w:t>
      </w:r>
    </w:p>
    <w:p w:rsidR="007C6E90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обучение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лингвистических игр как средства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 действий учащихся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предложен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 лингвистических игр, направленных на систематизацию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актуализацию знаний по теме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лагол».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должны быть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подобраны в соответствии с программой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возрастными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особенностями </w:t>
      </w:r>
      <w:proofErr w:type="gramStart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направлены на развитие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внутри коллектива, а также на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познавательных УУД по </w:t>
      </w:r>
      <w:r w:rsidRPr="00BB31A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едмету «Русский язык» в школе.</w:t>
      </w:r>
    </w:p>
    <w:p w:rsidR="007C6E90" w:rsidRDefault="007C6E90" w:rsidP="007C6E90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E90" w:rsidRDefault="007C6E90" w:rsidP="007C6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0F8A" w:rsidRDefault="00940F8A"/>
    <w:sectPr w:rsidR="00940F8A" w:rsidSect="0094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E90"/>
    <w:rsid w:val="007C6E90"/>
    <w:rsid w:val="00940F8A"/>
    <w:rsid w:val="0095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2983</Words>
  <Characters>17005</Characters>
  <Application>Microsoft Office Word</Application>
  <DocSecurity>0</DocSecurity>
  <Lines>141</Lines>
  <Paragraphs>39</Paragraphs>
  <ScaleCrop>false</ScaleCrop>
  <Company/>
  <LinksUpToDate>false</LinksUpToDate>
  <CharactersWithSpaces>19949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Hi-tech</cp:lastModifiedBy>
  <cp:revision>2</cp:revision>
  <dcterms:created xsi:type="dcterms:W3CDTF">2020-12-19T08:44:00Z</dcterms:created>
  <dcterms:modified xsi:type="dcterms:W3CDTF">2020-12-19T08:46:00Z</dcterms:modified>
</cp:coreProperties>
</file>