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246F" w:rsidRPr="00D7246F" w:rsidRDefault="00D7246F" w:rsidP="00D7246F">
      <w:pPr>
        <w:shd w:val="clear" w:color="auto" w:fill="FFFFFF"/>
        <w:spacing w:before="150" w:after="0" w:line="450" w:lineRule="atLeast"/>
        <w:jc w:val="center"/>
        <w:outlineLvl w:val="0"/>
        <w:rPr>
          <w:rFonts w:ascii="Trebuchet MS" w:eastAsia="Times New Roman" w:hAnsi="Trebuchet MS" w:cs="Times New Roman"/>
          <w:color w:val="475C7A"/>
          <w:kern w:val="36"/>
          <w:sz w:val="38"/>
          <w:szCs w:val="38"/>
          <w:lang w:eastAsia="ru-RU"/>
        </w:rPr>
      </w:pPr>
      <w:r w:rsidRPr="00D7246F">
        <w:rPr>
          <w:rFonts w:ascii="Trebuchet MS" w:eastAsia="Times New Roman" w:hAnsi="Trebuchet MS" w:cs="Times New Roman"/>
          <w:color w:val="475C7A"/>
          <w:kern w:val="36"/>
          <w:sz w:val="38"/>
          <w:szCs w:val="38"/>
          <w:lang w:eastAsia="ru-RU"/>
        </w:rPr>
        <w:t xml:space="preserve">Развитие общения ребёнка </w:t>
      </w:r>
      <w:proofErr w:type="gramStart"/>
      <w:r w:rsidRPr="00D7246F">
        <w:rPr>
          <w:rFonts w:ascii="Trebuchet MS" w:eastAsia="Times New Roman" w:hAnsi="Trebuchet MS" w:cs="Times New Roman"/>
          <w:color w:val="475C7A"/>
          <w:kern w:val="36"/>
          <w:sz w:val="38"/>
          <w:szCs w:val="38"/>
          <w:lang w:eastAsia="ru-RU"/>
        </w:rPr>
        <w:t>со</w:t>
      </w:r>
      <w:proofErr w:type="gramEnd"/>
      <w:r w:rsidRPr="00D7246F">
        <w:rPr>
          <w:rFonts w:ascii="Trebuchet MS" w:eastAsia="Times New Roman" w:hAnsi="Trebuchet MS" w:cs="Times New Roman"/>
          <w:color w:val="475C7A"/>
          <w:kern w:val="36"/>
          <w:sz w:val="38"/>
          <w:szCs w:val="38"/>
          <w:lang w:eastAsia="ru-RU"/>
        </w:rPr>
        <w:t xml:space="preserve"> взрослыми</w:t>
      </w:r>
    </w:p>
    <w:p w:rsidR="00D7246F" w:rsidRPr="00D7246F" w:rsidRDefault="00D7246F" w:rsidP="00D7246F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D7246F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Общение — это главное условие и основной способ жизни человека. Только в общении и в отношениях с другими людьми человек может почувствовать и понять самого себя, найти свое место в мире. Жизнь каждого человека буквально пронизана его контактами с другими людьми. </w:t>
      </w:r>
    </w:p>
    <w:p w:rsidR="00D7246F" w:rsidRPr="00D7246F" w:rsidRDefault="00D7246F" w:rsidP="00D7246F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D7246F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В мир пришёл новый человек! Но только пока потенциально. Он располагает лишь большими возможностями - мозгом с миллиардом нервных клеток, мышцами, способными к тонким и мощным движениям, гортанью, позволяющей произносить разнообразные звуки, и многим другим, - чтобы стать человеком. Ребёнок реализует свою потенциальную возможность и действительно становится человеком благодаря тому, что усваивает общественно-исторический опыт, накопленный человечеством в течение веков.</w:t>
      </w:r>
    </w:p>
    <w:p w:rsidR="00D7246F" w:rsidRPr="00D7246F" w:rsidRDefault="00D7246F" w:rsidP="00D7246F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D7246F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Однако в одиночку, один на один с миром, ребёнок не сможет овладеть опытом предшествующих поколений. Свои возможности он реализует с помощью окружающих его взрослых людей, которые передают ему опыт и учат его, как стать человеком. Взрослые выступают для ребёнка живыми носителями этого опыта. </w:t>
      </w:r>
      <w:proofErr w:type="gramStart"/>
      <w:r w:rsidRPr="00D7246F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Их поведение и действия - для него пример того, что и как надо делать; их оценки способствуют закреплению полезных действий и отказу от ненужных и вредных, пробуждают активность ребёнка и направляют её.</w:t>
      </w:r>
      <w:proofErr w:type="gramEnd"/>
      <w:r w:rsidRPr="00D7246F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 И всё это происходит в процессе повседневного взаимодействия и общения. Контакты </w:t>
      </w:r>
      <w:proofErr w:type="gramStart"/>
      <w:r w:rsidRPr="00D7246F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со</w:t>
      </w:r>
      <w:proofErr w:type="gramEnd"/>
      <w:r w:rsidRPr="00D7246F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 взрослым решающим образом определяют направление и темпы развития ребёнка. Именно в процессе общения малыш получает представление об образцах действительного поведения и помощь в овладении ими.</w:t>
      </w:r>
    </w:p>
    <w:p w:rsidR="00D7246F" w:rsidRPr="00D7246F" w:rsidRDefault="00D7246F" w:rsidP="00D7246F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D7246F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Особенности общения взрослых – родителей и воспитателей – с детьми почти полностью определяет интерес к окружающему миру, его наличие и направленность, отношение к другим людям и к самому себе. И всё эт</w:t>
      </w:r>
      <w:proofErr w:type="gramStart"/>
      <w:r w:rsidRPr="00D7246F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о-</w:t>
      </w:r>
      <w:proofErr w:type="gramEnd"/>
      <w:r w:rsidRPr="00D7246F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 как взрослые отвечают на вопросы детей и отвечают ли на них вообще, внимательны ли к переживаниям детей, готовы ли разделить их с ними, помогают ли разобраться в том, что справедливо в их отношениях, а что – нет, и многое другое - в конечном счёте определяет, какими становятся дети, как складывается у них личность.</w:t>
      </w:r>
    </w:p>
    <w:p w:rsidR="00D7246F" w:rsidRPr="00D7246F" w:rsidRDefault="00D7246F" w:rsidP="00D7246F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D7246F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Наличие потребности в общении обеспечивает естественное восприятие детьми примера окружающих людей, готовность перестроить свою деятельность так, как предлагают окружающие, открытость воздействиям взрослого. Недостаточно выраженная потребность в общении делает ребёнка замкнутым, пассивным, трудно поддающимся воспитанию. Налаживание связей, общения с ребёнком играет первостепенную роль в успешном его воспитании.</w:t>
      </w:r>
    </w:p>
    <w:p w:rsidR="00D7246F" w:rsidRPr="00D7246F" w:rsidRDefault="00D7246F" w:rsidP="00D7246F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D7246F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 </w:t>
      </w:r>
    </w:p>
    <w:p w:rsidR="00D7246F" w:rsidRPr="00D7246F" w:rsidRDefault="00D7246F" w:rsidP="00D7246F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i/>
          <w:iCs/>
          <w:color w:val="303F50"/>
          <w:sz w:val="21"/>
          <w:szCs w:val="21"/>
          <w:lang w:eastAsia="ru-RU"/>
        </w:rPr>
      </w:pPr>
      <w:r w:rsidRPr="00D7246F">
        <w:rPr>
          <w:rFonts w:ascii="Verdana" w:eastAsia="Times New Roman" w:hAnsi="Verdana" w:cs="Times New Roman"/>
          <w:i/>
          <w:iCs/>
          <w:color w:val="303F50"/>
          <w:sz w:val="21"/>
          <w:szCs w:val="21"/>
          <w:lang w:eastAsia="ru-RU"/>
        </w:rPr>
        <w:t>Литература:</w:t>
      </w:r>
    </w:p>
    <w:p w:rsidR="00D7246F" w:rsidRPr="00D7246F" w:rsidRDefault="00D7246F" w:rsidP="00D7246F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proofErr w:type="spellStart"/>
      <w:r w:rsidRPr="00D7246F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А.Рузская</w:t>
      </w:r>
      <w:proofErr w:type="spellEnd"/>
      <w:r w:rsidRPr="00D7246F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 «Развитие общения ребёнка </w:t>
      </w:r>
      <w:proofErr w:type="gramStart"/>
      <w:r w:rsidRPr="00D7246F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со</w:t>
      </w:r>
      <w:proofErr w:type="gramEnd"/>
      <w:r w:rsidRPr="00D7246F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 взрослыми и сверстниками», ж/л «Д/в, №2, 1988, с.44</w:t>
      </w:r>
    </w:p>
    <w:p w:rsidR="00D7246F" w:rsidRPr="00D7246F" w:rsidRDefault="00D7246F" w:rsidP="00D7246F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D7246F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Интернет – ресурс: https://revolution.allbest.ru/sociology/00686431_0.html</w:t>
      </w:r>
    </w:p>
    <w:p w:rsidR="007D02D9" w:rsidRDefault="007D02D9">
      <w:bookmarkStart w:id="0" w:name="_GoBack"/>
      <w:bookmarkEnd w:id="0"/>
    </w:p>
    <w:sectPr w:rsidR="007D02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5B84"/>
    <w:rsid w:val="004B5B84"/>
    <w:rsid w:val="007D02D9"/>
    <w:rsid w:val="00D72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207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398</Words>
  <Characters>2271</Characters>
  <Application>Microsoft Office Word</Application>
  <DocSecurity>0</DocSecurity>
  <Lines>18</Lines>
  <Paragraphs>5</Paragraphs>
  <ScaleCrop>false</ScaleCrop>
  <Company/>
  <LinksUpToDate>false</LinksUpToDate>
  <CharactersWithSpaces>2664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2020-09-18T05:45:00Z</dcterms:created>
  <dcterms:modified xsi:type="dcterms:W3CDTF">2020-09-18T05:45:00Z</dcterms:modified>
</cp:coreProperties>
</file>