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CFE" w:rsidRDefault="00376E1A" w:rsidP="00F900FC">
      <w:pPr>
        <w:spacing w:line="240" w:lineRule="auto"/>
        <w:jc w:val="center"/>
        <w:rPr>
          <w:rFonts w:ascii="Times New Roman" w:eastAsia="Times New Roman" w:hAnsi="Times New Roman" w:cs="Times New Roman"/>
          <w:spacing w:val="-10"/>
          <w:sz w:val="28"/>
          <w:szCs w:val="28"/>
          <w:lang w:eastAsia="ru-RU"/>
        </w:rPr>
      </w:pPr>
      <w:r w:rsidRPr="00F900FC">
        <w:rPr>
          <w:rFonts w:ascii="Times New Roman" w:eastAsia="Times New Roman" w:hAnsi="Times New Roman" w:cs="Times New Roman"/>
          <w:spacing w:val="-10"/>
          <w:sz w:val="28"/>
          <w:szCs w:val="28"/>
          <w:lang w:eastAsia="ru-RU"/>
        </w:rPr>
        <w:t xml:space="preserve">Консультация на тему: </w:t>
      </w:r>
      <w:proofErr w:type="spellStart"/>
      <w:r w:rsidRPr="00F900FC">
        <w:rPr>
          <w:rFonts w:ascii="Times New Roman" w:eastAsia="Times New Roman" w:hAnsi="Times New Roman" w:cs="Times New Roman"/>
          <w:spacing w:val="-10"/>
          <w:sz w:val="28"/>
          <w:szCs w:val="28"/>
          <w:lang w:eastAsia="ru-RU"/>
        </w:rPr>
        <w:t>Психолого</w:t>
      </w:r>
      <w:proofErr w:type="spellEnd"/>
      <w:r w:rsidRPr="00F900FC">
        <w:rPr>
          <w:rFonts w:ascii="Times New Roman" w:eastAsia="Times New Roman" w:hAnsi="Times New Roman" w:cs="Times New Roman"/>
          <w:spacing w:val="-10"/>
          <w:sz w:val="28"/>
          <w:szCs w:val="28"/>
          <w:lang w:eastAsia="ru-RU"/>
        </w:rPr>
        <w:t xml:space="preserve"> - педагогические условия адаптации детей в ДОУ.</w:t>
      </w:r>
    </w:p>
    <w:p w:rsidR="0057653A" w:rsidRPr="00F900FC" w:rsidRDefault="0057653A" w:rsidP="00F900FC">
      <w:pPr>
        <w:spacing w:line="240" w:lineRule="auto"/>
        <w:jc w:val="center"/>
        <w:rPr>
          <w:rFonts w:ascii="Times New Roman" w:eastAsia="Times New Roman" w:hAnsi="Times New Roman" w:cs="Times New Roman"/>
          <w:spacing w:val="-10"/>
          <w:sz w:val="28"/>
          <w:szCs w:val="28"/>
          <w:lang w:eastAsia="ru-RU"/>
        </w:rPr>
      </w:pPr>
      <w:r>
        <w:rPr>
          <w:rFonts w:ascii="Times New Roman" w:eastAsia="Times New Roman" w:hAnsi="Times New Roman" w:cs="Times New Roman"/>
          <w:spacing w:val="-10"/>
          <w:sz w:val="28"/>
          <w:szCs w:val="28"/>
          <w:lang w:eastAsia="ru-RU"/>
        </w:rPr>
        <w:t>Подготовила педагог-психолог: Шевелева Е.А.</w:t>
      </w:r>
    </w:p>
    <w:p w:rsidR="0057653A" w:rsidRDefault="0057653A" w:rsidP="0057653A">
      <w:pPr>
        <w:spacing w:line="240" w:lineRule="auto"/>
        <w:ind w:firstLine="708"/>
        <w:jc w:val="both"/>
        <w:rPr>
          <w:rFonts w:ascii="Times New Roman" w:hAnsi="Times New Roman" w:cs="Times New Roman"/>
          <w:sz w:val="28"/>
        </w:rPr>
      </w:pPr>
      <w:r w:rsidRPr="0057653A">
        <w:rPr>
          <w:rFonts w:ascii="Times New Roman" w:hAnsi="Times New Roman" w:cs="Times New Roman"/>
          <w:sz w:val="28"/>
        </w:rPr>
        <w:t xml:space="preserve">С поступлением в дошкольную организацию у детей наступает новый этап в их жизни. Нахождение в коллективе формирует у детей новые общественные стандарты поведения, такие как самостоятельность, внимание к окружающим, готовность помочь другому, а также способность находиться в группе детей. Некоторым детям достаточно тяжело дается процесс привыкания к детскому саду, часто адаптация сопровождается нервными и эмоциональными расстройствами. </w:t>
      </w:r>
    </w:p>
    <w:p w:rsidR="0057653A" w:rsidRDefault="0057653A" w:rsidP="0057653A">
      <w:pPr>
        <w:spacing w:line="240" w:lineRule="auto"/>
        <w:ind w:firstLine="708"/>
        <w:jc w:val="both"/>
        <w:rPr>
          <w:rFonts w:ascii="Times New Roman" w:hAnsi="Times New Roman" w:cs="Times New Roman"/>
          <w:sz w:val="28"/>
        </w:rPr>
      </w:pPr>
      <w:r w:rsidRPr="0057653A">
        <w:rPr>
          <w:rFonts w:ascii="Times New Roman" w:hAnsi="Times New Roman" w:cs="Times New Roman"/>
          <w:sz w:val="28"/>
        </w:rPr>
        <w:t xml:space="preserve">Появление у ребенка так называемого «адаптационного синдрома» считается непосредственным результатом его эмоциональной неготовности к посещению детской организации. Одной из базовых ценностей Федерального государственного образовательного стандарта дошкольного образования является поддержание и укрепление всех компонентов здоровья каждого малыша: физического, нервно-психического </w:t>
      </w:r>
      <w:r>
        <w:rPr>
          <w:rFonts w:ascii="Times New Roman" w:hAnsi="Times New Roman" w:cs="Times New Roman"/>
          <w:sz w:val="28"/>
        </w:rPr>
        <w:t>и социально-психологического .</w:t>
      </w:r>
    </w:p>
    <w:p w:rsidR="0057653A" w:rsidRDefault="0057653A" w:rsidP="0057653A">
      <w:pPr>
        <w:spacing w:line="240" w:lineRule="auto"/>
        <w:ind w:firstLine="708"/>
        <w:jc w:val="both"/>
        <w:rPr>
          <w:rFonts w:ascii="Times New Roman" w:hAnsi="Times New Roman" w:cs="Times New Roman"/>
          <w:sz w:val="28"/>
        </w:rPr>
      </w:pPr>
      <w:r w:rsidRPr="0057653A">
        <w:rPr>
          <w:rFonts w:ascii="Times New Roman" w:hAnsi="Times New Roman" w:cs="Times New Roman"/>
          <w:sz w:val="28"/>
        </w:rPr>
        <w:t xml:space="preserve">Эта задача в условиях современной дошкольной организации является приоритетной, особенно в адаптационный период, когда ребенок находится в состоянии психического и эмоционального напряжения. </w:t>
      </w:r>
    </w:p>
    <w:p w:rsidR="0057653A" w:rsidRDefault="0057653A" w:rsidP="0057653A">
      <w:pPr>
        <w:spacing w:line="240" w:lineRule="auto"/>
        <w:ind w:firstLine="708"/>
        <w:jc w:val="both"/>
        <w:rPr>
          <w:rFonts w:ascii="Times New Roman" w:hAnsi="Times New Roman" w:cs="Times New Roman"/>
          <w:sz w:val="28"/>
        </w:rPr>
      </w:pPr>
      <w:proofErr w:type="spellStart"/>
      <w:r w:rsidRPr="0057653A">
        <w:rPr>
          <w:rFonts w:ascii="Times New Roman" w:hAnsi="Times New Roman" w:cs="Times New Roman"/>
          <w:sz w:val="28"/>
        </w:rPr>
        <w:t>Овчинникова</w:t>
      </w:r>
      <w:proofErr w:type="spellEnd"/>
      <w:r w:rsidRPr="0057653A">
        <w:rPr>
          <w:rFonts w:ascii="Times New Roman" w:hAnsi="Times New Roman" w:cs="Times New Roman"/>
          <w:sz w:val="28"/>
        </w:rPr>
        <w:t xml:space="preserve"> Г. Г. определяет адаптацию личности, как «способ уравновешивания форм проявления субъективности и способ организации жизни субъекта </w:t>
      </w:r>
      <w:r>
        <w:rPr>
          <w:rFonts w:ascii="Times New Roman" w:hAnsi="Times New Roman" w:cs="Times New Roman"/>
          <w:sz w:val="28"/>
        </w:rPr>
        <w:t xml:space="preserve">в макро — и </w:t>
      </w:r>
      <w:proofErr w:type="spellStart"/>
      <w:r>
        <w:rPr>
          <w:rFonts w:ascii="Times New Roman" w:hAnsi="Times New Roman" w:cs="Times New Roman"/>
          <w:sz w:val="28"/>
        </w:rPr>
        <w:t>микроотношениях</w:t>
      </w:r>
      <w:proofErr w:type="spellEnd"/>
      <w:r>
        <w:rPr>
          <w:rFonts w:ascii="Times New Roman" w:hAnsi="Times New Roman" w:cs="Times New Roman"/>
          <w:sz w:val="28"/>
        </w:rPr>
        <w:t>»</w:t>
      </w:r>
      <w:r w:rsidRPr="0057653A">
        <w:rPr>
          <w:rFonts w:ascii="Times New Roman" w:hAnsi="Times New Roman" w:cs="Times New Roman"/>
          <w:sz w:val="28"/>
        </w:rPr>
        <w:t>.</w:t>
      </w:r>
    </w:p>
    <w:p w:rsidR="0057653A" w:rsidRDefault="0057653A" w:rsidP="0057653A">
      <w:pPr>
        <w:spacing w:line="240" w:lineRule="auto"/>
        <w:ind w:firstLine="708"/>
        <w:jc w:val="both"/>
        <w:rPr>
          <w:rFonts w:ascii="Times New Roman" w:hAnsi="Times New Roman" w:cs="Times New Roman"/>
          <w:sz w:val="28"/>
        </w:rPr>
      </w:pPr>
      <w:r w:rsidRPr="0057653A">
        <w:rPr>
          <w:rFonts w:ascii="Times New Roman" w:hAnsi="Times New Roman" w:cs="Times New Roman"/>
          <w:sz w:val="28"/>
        </w:rPr>
        <w:t xml:space="preserve"> Зотова О. И. и </w:t>
      </w:r>
      <w:proofErr w:type="spellStart"/>
      <w:r w:rsidRPr="0057653A">
        <w:rPr>
          <w:rFonts w:ascii="Times New Roman" w:hAnsi="Times New Roman" w:cs="Times New Roman"/>
          <w:sz w:val="28"/>
        </w:rPr>
        <w:t>Кряжева</w:t>
      </w:r>
      <w:proofErr w:type="spellEnd"/>
      <w:r w:rsidRPr="0057653A">
        <w:rPr>
          <w:rFonts w:ascii="Times New Roman" w:hAnsi="Times New Roman" w:cs="Times New Roman"/>
          <w:sz w:val="28"/>
        </w:rPr>
        <w:t xml:space="preserve"> И. К. рассматривают социально-психологическую адаптацию</w:t>
      </w:r>
      <w:r w:rsidR="007523F3">
        <w:rPr>
          <w:rFonts w:ascii="Times New Roman" w:hAnsi="Times New Roman" w:cs="Times New Roman"/>
          <w:sz w:val="28"/>
        </w:rPr>
        <w:t xml:space="preserve"> не только,</w:t>
      </w:r>
      <w:r w:rsidRPr="0057653A">
        <w:rPr>
          <w:rFonts w:ascii="Times New Roman" w:hAnsi="Times New Roman" w:cs="Times New Roman"/>
          <w:sz w:val="28"/>
        </w:rPr>
        <w:t xml:space="preserve"> как «взаимодействие личности и социальной среды, которое приводит к правильным соотношениям целей и ценностей личности и группы», но и общение и взаимо</w:t>
      </w:r>
      <w:r>
        <w:rPr>
          <w:rFonts w:ascii="Times New Roman" w:hAnsi="Times New Roman" w:cs="Times New Roman"/>
          <w:sz w:val="28"/>
        </w:rPr>
        <w:t>отношения личности и среды.</w:t>
      </w:r>
    </w:p>
    <w:p w:rsidR="0057653A" w:rsidRPr="0057653A" w:rsidRDefault="0057653A" w:rsidP="0057653A">
      <w:pPr>
        <w:spacing w:line="240" w:lineRule="auto"/>
        <w:ind w:firstLine="708"/>
        <w:jc w:val="both"/>
        <w:rPr>
          <w:rFonts w:ascii="Times New Roman" w:hAnsi="Times New Roman" w:cs="Times New Roman"/>
          <w:sz w:val="28"/>
        </w:rPr>
      </w:pPr>
      <w:r w:rsidRPr="0057653A">
        <w:rPr>
          <w:rFonts w:ascii="Times New Roman" w:hAnsi="Times New Roman" w:cs="Times New Roman"/>
          <w:sz w:val="28"/>
        </w:rPr>
        <w:t xml:space="preserve">Филиппов А. В., </w:t>
      </w:r>
      <w:proofErr w:type="spellStart"/>
      <w:r w:rsidRPr="0057653A">
        <w:rPr>
          <w:rFonts w:ascii="Times New Roman" w:hAnsi="Times New Roman" w:cs="Times New Roman"/>
          <w:sz w:val="28"/>
        </w:rPr>
        <w:t>Липинский</w:t>
      </w:r>
      <w:proofErr w:type="spellEnd"/>
      <w:r w:rsidRPr="0057653A">
        <w:rPr>
          <w:rFonts w:ascii="Times New Roman" w:hAnsi="Times New Roman" w:cs="Times New Roman"/>
          <w:sz w:val="28"/>
        </w:rPr>
        <w:t xml:space="preserve"> В. К., Князев В. Н. так определяют данное понятие: социально-психологическая адаптация предполагает процесс приспособления личности к условиям социальной среды, </w:t>
      </w:r>
      <w:proofErr w:type="gramStart"/>
      <w:r w:rsidRPr="0057653A">
        <w:rPr>
          <w:rFonts w:ascii="Times New Roman" w:hAnsi="Times New Roman" w:cs="Times New Roman"/>
          <w:sz w:val="28"/>
        </w:rPr>
        <w:t>во время</w:t>
      </w:r>
      <w:proofErr w:type="gramEnd"/>
      <w:r w:rsidRPr="0057653A">
        <w:rPr>
          <w:rFonts w:ascii="Times New Roman" w:hAnsi="Times New Roman" w:cs="Times New Roman"/>
          <w:sz w:val="28"/>
        </w:rPr>
        <w:t>, которого происходит сближение целей, ценностных ориентаций группы и входящей в нее личности, усвоен</w:t>
      </w:r>
      <w:r>
        <w:rPr>
          <w:rFonts w:ascii="Times New Roman" w:hAnsi="Times New Roman" w:cs="Times New Roman"/>
          <w:sz w:val="28"/>
        </w:rPr>
        <w:t>ие ею норм, традиций, культуры. П</w:t>
      </w:r>
      <w:r w:rsidRPr="0057653A">
        <w:rPr>
          <w:rFonts w:ascii="Times New Roman" w:hAnsi="Times New Roman" w:cs="Times New Roman"/>
          <w:sz w:val="28"/>
        </w:rPr>
        <w:t xml:space="preserve">од адаптацией ребенка к дошкольной образовательной организации </w:t>
      </w:r>
      <w:r>
        <w:rPr>
          <w:rFonts w:ascii="Times New Roman" w:hAnsi="Times New Roman" w:cs="Times New Roman"/>
          <w:sz w:val="28"/>
        </w:rPr>
        <w:t xml:space="preserve">понимается </w:t>
      </w:r>
      <w:r w:rsidRPr="0057653A">
        <w:rPr>
          <w:rFonts w:ascii="Times New Roman" w:hAnsi="Times New Roman" w:cs="Times New Roman"/>
          <w:sz w:val="28"/>
        </w:rPr>
        <w:t>процесс и результат качественных изменений состояния психики детей к изменившемуся образу жизни и деятельности, к новому социальному окружению.</w:t>
      </w:r>
    </w:p>
    <w:p w:rsidR="00376E1A" w:rsidRPr="00F900FC" w:rsidRDefault="00376E1A" w:rsidP="00F900FC">
      <w:pPr>
        <w:pStyle w:val="a3"/>
        <w:shd w:val="clear" w:color="auto" w:fill="FFFFFF"/>
        <w:spacing w:before="0" w:beforeAutospacing="0" w:after="150" w:afterAutospacing="0"/>
        <w:ind w:firstLine="708"/>
        <w:jc w:val="both"/>
        <w:rPr>
          <w:color w:val="111111"/>
          <w:sz w:val="28"/>
          <w:szCs w:val="28"/>
        </w:rPr>
      </w:pPr>
      <w:r w:rsidRPr="00F900FC">
        <w:rPr>
          <w:color w:val="111111"/>
          <w:sz w:val="28"/>
          <w:szCs w:val="28"/>
        </w:rPr>
        <w:t>Первые шаги ребенка в детском саду, как правило, непростые. Начало посещения детского сада - это не только новые условия жизни и деятельности, режима и питания, - но и новые контакты, окружение, новые взаимоотношения, обязанности. </w:t>
      </w:r>
      <w:r w:rsidRPr="00F900FC">
        <w:rPr>
          <w:rStyle w:val="a4"/>
          <w:color w:val="111111"/>
          <w:sz w:val="28"/>
          <w:szCs w:val="28"/>
        </w:rPr>
        <w:t>Привыкание к детскому саду</w:t>
      </w:r>
      <w:r w:rsidRPr="00F900FC">
        <w:rPr>
          <w:color w:val="111111"/>
          <w:sz w:val="28"/>
          <w:szCs w:val="28"/>
        </w:rPr>
        <w:t> часто сопровождается нарушением эмоционального состояния дошкольника, ухудшением сна, аппетита, повышением заболеваемости.</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lastRenderedPageBreak/>
        <w:t xml:space="preserve">В период раннего детства происходит освоение новых видов деятельности, усложняется и меняется общение с окружающими, все это вызывает яркие эмоции, через которые ребенку легче переходить на новый уровень развития.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Период раннего детства характеризуется: </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t xml:space="preserve"> </w:t>
      </w:r>
      <w:r w:rsidRPr="00F900FC">
        <w:rPr>
          <w:sz w:val="28"/>
          <w:szCs w:val="28"/>
        </w:rPr>
        <w:sym w:font="Symbol" w:char="F0B7"/>
      </w:r>
      <w:r w:rsidRPr="00F900FC">
        <w:rPr>
          <w:sz w:val="28"/>
          <w:szCs w:val="28"/>
        </w:rPr>
        <w:t xml:space="preserve"> увеличением подвижности нервных процессов, совершенствованием их уравновешенностью; </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sym w:font="Symbol" w:char="F0B7"/>
      </w:r>
      <w:r w:rsidRPr="00F900FC">
        <w:rPr>
          <w:sz w:val="28"/>
          <w:szCs w:val="28"/>
        </w:rPr>
        <w:t xml:space="preserve"> овладением элементарными гигиеническими навыками и навыками самообслуживания; </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sym w:font="Symbol" w:char="F0B7"/>
      </w:r>
      <w:r w:rsidRPr="00F900FC">
        <w:rPr>
          <w:sz w:val="28"/>
          <w:szCs w:val="28"/>
        </w:rPr>
        <w:t xml:space="preserve"> активным овладением родным языком через общение с людьми использованием о</w:t>
      </w:r>
      <w:r w:rsidR="00070D27">
        <w:rPr>
          <w:sz w:val="28"/>
          <w:szCs w:val="28"/>
        </w:rPr>
        <w:t>сновных грамматических категорий</w:t>
      </w:r>
      <w:r w:rsidRPr="00F900FC">
        <w:rPr>
          <w:sz w:val="28"/>
          <w:szCs w:val="28"/>
        </w:rPr>
        <w:t xml:space="preserve"> и слов разговорной речи; </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sym w:font="Symbol" w:char="F0B7"/>
      </w:r>
      <w:r w:rsidRPr="00F900FC">
        <w:rPr>
          <w:sz w:val="28"/>
          <w:szCs w:val="28"/>
        </w:rPr>
        <w:t xml:space="preserve"> проявлением интереса к другому человеку, формированием доверия к нему, стремлением к общению и взаимодействию с взрослыми и сверстниками; </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sym w:font="Symbol" w:char="F0B7"/>
      </w:r>
      <w:r w:rsidRPr="00F900FC">
        <w:rPr>
          <w:sz w:val="28"/>
          <w:szCs w:val="28"/>
        </w:rPr>
        <w:t xml:space="preserve"> осознанием своей половой принадлежности («Я – мальчик», «Я – девочка»); </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sym w:font="Symbol" w:char="F0B7"/>
      </w:r>
      <w:r w:rsidRPr="00F900FC">
        <w:rPr>
          <w:sz w:val="28"/>
          <w:szCs w:val="28"/>
        </w:rPr>
        <w:t xml:space="preserve"> формированием повышенной потребности в эмоциональных контактах с взрослыми, ярким выражением своих чувств;</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t xml:space="preserve"> </w:t>
      </w:r>
      <w:r w:rsidRPr="00F900FC">
        <w:rPr>
          <w:sz w:val="28"/>
          <w:szCs w:val="28"/>
        </w:rPr>
        <w:sym w:font="Symbol" w:char="F0B7"/>
      </w:r>
      <w:r w:rsidRPr="00F900FC">
        <w:rPr>
          <w:sz w:val="28"/>
          <w:szCs w:val="28"/>
        </w:rPr>
        <w:t xml:space="preserve"> проявлением фундаментальных характеристик ребенка 3 лет («Я сам», «Я могу»), что находит выражение в самостоятельности и инициативности.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В раннем детстве меняется мотивация поведения ребенка. В возрасте 3 лет он может впервые действовать против своего непосредственного желания. Поведение ребенка определяется не этим желанием, а отношениями с другим, взрослым. Мотив поведения уже находится за пределами ситуации, данной ребенку.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Существует упрямство, как реакция ребенка, который настаивает на чем-то не потому, что он действительно этого хочет, а потому, что сам сказал это взрослым и требует, чтобы они считались с его мнением. Появляется сильная тенденция к независимости: ребенок хочет делать и решать все самостоятельно. В принципе, это позитивное явление, но во время кризиса гипертрофированная склонность к независимости приводит к своеволию, она часто неадекватна возможностям ребенка и вызывает дополнительные конфликты с взрослыми.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У некоторых детей конфликты с родителями становятся регулярными, вследствие чего ребенок может: начать ругаться (старые правила поведения обесцениваются), отбросить или даже сломать любимую игрушку, которая была предложена ненадлежащим образом (старые привязанности к вещам обесцениваются).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Отношение ребенка к другим людям и к себе меняется. Он психологически отделяется от близких взрослых. Психическое развитие детей </w:t>
      </w:r>
      <w:r w:rsidRPr="00F900FC">
        <w:rPr>
          <w:sz w:val="28"/>
          <w:szCs w:val="28"/>
        </w:rPr>
        <w:lastRenderedPageBreak/>
        <w:t xml:space="preserve">третьего года характеризуется активным акцентированием на выполнении деятельности без помощи взрослого, т. е. стремлении к независимости. В это время значительное место начинает занимать игра, в которой дети отображают действия окружающих взрослых, и к концу 3-х лет берут на себя роль.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Деятельность ребенка становится более сложной и разнообразной: дети уже могут отличать игру от образовательной и трудовой деятельности. В результате игр и занятий развиваются умственные процессы (память, внимание, мышление и т.д.), формируются новые</w:t>
      </w:r>
      <w:r w:rsidR="00D81854">
        <w:rPr>
          <w:sz w:val="28"/>
          <w:szCs w:val="28"/>
        </w:rPr>
        <w:t xml:space="preserve"> потребности и интересы детей. </w:t>
      </w:r>
      <w:r w:rsidRPr="00F900FC">
        <w:rPr>
          <w:sz w:val="28"/>
          <w:szCs w:val="28"/>
        </w:rPr>
        <w:t xml:space="preserve">Оценка взрослого способствует возникновению и развитию у ребенка «образа Я», потребность в одобрении, признании поддерживает уверенность в себе, своих силах, в том, что его любят.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При затруднениях взрослый незаметно помогает ему, воздерживаясь от негативных оценок, которые влияют на взаимоотношения ребенка с другими детьми и могут привести к эмоциональному неблагополучию в группе.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Адаптация ребенка к новым социальным условиям иногда очень болезненна: серьезная перестройка всех его отношений с людьми, распад обычных форм жизни, резкое изменение условий существования часто сопровождается серьезными переживаниями, снижением речевой и игровой деятельности. Часто влияет на здоровье ребенка, отсутствие родственников, наличие незнакомых взрослых, большое количество детей, новый распорядок дня и т. д.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Обращение воспитателей с детьми также сильно отличается от того, к которому они привыкли дома. Новая ситуация выводит ребенка из равновесия и часто вызывает у него бурные реакции. В современной жизни родители часто уделяют мало внимания проблеме адаптации, при этом, успешная адаптация ребенка к меняющимся условиям его существования является залогом его будущей успешной взрослой жизни, залогом его побед и достижений.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Адаптацию ребенка к ДОО можно разделить на три типа: легкая, тяжелая и средняя.</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Первый тип адаптации - легкая. В этом случае ребенок безболезненно присоединяется к новому коллективу, ему удобно, он не устраивает скандалы, когда его отводят в детский сад. Такие дети, как правило, болеют нечасто, хотя в течение адаптационного периода все еще возможны физиологические «срывы» - отказ от еды, капризы.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Второй тип адаптации - средний, когда ребенок спокойно переносит походы в детский сад, может периодически плакать, но надолго. Этот период может длиться до двух-трех месяцев.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Тяжелая адаптация может длиться месяцами. В этот период у ребенка ухудшается аппетит, вплоть до полного отказа от еды, нарушения сна и мочеиспускания, на лицо - резкие перепады настроения. Кроме того, ребенок очень часто болеет, что в основном связано с нежеланием посещения детского </w:t>
      </w:r>
      <w:r w:rsidRPr="00F900FC">
        <w:rPr>
          <w:sz w:val="28"/>
          <w:szCs w:val="28"/>
        </w:rPr>
        <w:lastRenderedPageBreak/>
        <w:t xml:space="preserve">сада. Такие дети в коллективе чувствуют себя неуверенно, практически ни с кем не играют.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Тяжелая адаптация может привести к психосоматическому заболеванию ребенка, которое может сопровождаться невротическими реакциями. Таким образом, некоторые дети приходят в группу уверенно, тщательно рассматривают окружающие, выбирают, что делать и начинают играть. Другие делают это с меньшей уверенностью, они больше следят за воспитателем и выполняют предложенные им действия. Третьи проявляют негатив по отношению к педагогу, отвергают все предложения, боятся не только расстаться, но и отойти от матери, громко плачут.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Это можно объяснить психологическими особенностями ребенка или социальными условиями семьи, а именно: </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t>• отсутствием режима в семье, который совпадает с режимом детского учреждения;</w:t>
      </w:r>
    </w:p>
    <w:p w:rsidR="00070D27" w:rsidRDefault="00F900FC" w:rsidP="00F900FC">
      <w:pPr>
        <w:pStyle w:val="a3"/>
        <w:shd w:val="clear" w:color="auto" w:fill="FFFFFF"/>
        <w:spacing w:before="0" w:beforeAutospacing="0" w:after="150" w:afterAutospacing="0"/>
        <w:jc w:val="both"/>
        <w:rPr>
          <w:sz w:val="28"/>
          <w:szCs w:val="28"/>
        </w:rPr>
      </w:pPr>
      <w:r w:rsidRPr="00F900FC">
        <w:rPr>
          <w:sz w:val="28"/>
          <w:szCs w:val="28"/>
        </w:rPr>
        <w:t xml:space="preserve"> • наличием негативных привычек (сосание соски, укачиванием при укладывании); </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t xml:space="preserve">• неспособностью заняться игрушкой; </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t>• отсутствием необходимых культурных и гигиенических навыков.</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Однако основной причиной сложной адаптации является отсутствие у ребенка опыта общения с взрослыми и детьми, когда опыт общения был сведен к минимуму (мать-ребенок, бабушка-ребенок) или ограничен (отец, мать, бабушка, дедушка). Все вышеизложенное приводит к выводу, что чем уже круг общения перед входом в детское учреждение, тем сложнее ребенку, тем дольше выстраиваются отношения с педагогом. Когда у ребенка недостаточно опыта общения со сверстниками, большое количество детей в группе вызывает у него страх, желание уйти, скрыться от всех. </w:t>
      </w:r>
    </w:p>
    <w:p w:rsidR="00F900FC" w:rsidRPr="00F900FC"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 xml:space="preserve">Дети, у которых уже есть положительный опыт общения с взрослыми и сверстниками, составляют самую благоприятную группу по характеру поведения, и они довольно быстро привыкают к детскому саду. </w:t>
      </w:r>
    </w:p>
    <w:p w:rsidR="00AC243F" w:rsidRDefault="00F900FC" w:rsidP="00F900FC">
      <w:pPr>
        <w:pStyle w:val="a3"/>
        <w:shd w:val="clear" w:color="auto" w:fill="FFFFFF"/>
        <w:spacing w:before="0" w:beforeAutospacing="0" w:after="150" w:afterAutospacing="0"/>
        <w:ind w:firstLine="708"/>
        <w:jc w:val="both"/>
        <w:rPr>
          <w:sz w:val="28"/>
          <w:szCs w:val="28"/>
        </w:rPr>
      </w:pPr>
      <w:r w:rsidRPr="00F900FC">
        <w:rPr>
          <w:sz w:val="28"/>
          <w:szCs w:val="28"/>
        </w:rPr>
        <w:t>Смирнова Е.О</w:t>
      </w:r>
      <w:r w:rsidR="00AC243F">
        <w:rPr>
          <w:sz w:val="28"/>
          <w:szCs w:val="28"/>
        </w:rPr>
        <w:t xml:space="preserve"> выделяе</w:t>
      </w:r>
      <w:r w:rsidRPr="00F900FC">
        <w:rPr>
          <w:sz w:val="28"/>
          <w:szCs w:val="28"/>
        </w:rPr>
        <w:t>т ряд типичных ошибок во время адаптации ребенка к ДОУ:</w:t>
      </w:r>
    </w:p>
    <w:p w:rsidR="00F900FC" w:rsidRPr="00F900FC" w:rsidRDefault="00F900FC" w:rsidP="00AC243F">
      <w:pPr>
        <w:pStyle w:val="a3"/>
        <w:shd w:val="clear" w:color="auto" w:fill="FFFFFF"/>
        <w:spacing w:before="0" w:beforeAutospacing="0" w:after="150" w:afterAutospacing="0"/>
        <w:jc w:val="both"/>
        <w:rPr>
          <w:sz w:val="28"/>
          <w:szCs w:val="28"/>
        </w:rPr>
      </w:pPr>
      <w:r w:rsidRPr="00F900FC">
        <w:rPr>
          <w:sz w:val="28"/>
          <w:szCs w:val="28"/>
        </w:rPr>
        <w:t xml:space="preserve"> - неготовность родителей к негативной реакции ребенка на посещение детского сада; </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t xml:space="preserve">- родители бывают напуганы плаксивостью ребенка, растеряны, так как дома ребенок охотно соглашается идти в детский сад; </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t>- родители не оценивают плаксивость как вероятность нормального состояния дошкольника в период адаптации к детскому саду;</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t xml:space="preserve"> - многие родители не готовы к тому, что надо проявить терпение в этот сложный период для малыша;</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lastRenderedPageBreak/>
        <w:t xml:space="preserve"> - родители сами пребывают в состоянии обеспокоенности, тревожности: думают, что недостаточно хороши в роли «мамы» и «папы»;</w:t>
      </w:r>
    </w:p>
    <w:p w:rsidR="00F900FC" w:rsidRPr="00F900FC" w:rsidRDefault="00F900FC" w:rsidP="00F900FC">
      <w:pPr>
        <w:pStyle w:val="a3"/>
        <w:shd w:val="clear" w:color="auto" w:fill="FFFFFF"/>
        <w:spacing w:before="0" w:beforeAutospacing="0" w:after="150" w:afterAutospacing="0"/>
        <w:jc w:val="both"/>
        <w:rPr>
          <w:sz w:val="28"/>
          <w:szCs w:val="28"/>
        </w:rPr>
      </w:pPr>
      <w:r w:rsidRPr="00F900FC">
        <w:rPr>
          <w:sz w:val="28"/>
          <w:szCs w:val="28"/>
        </w:rPr>
        <w:t xml:space="preserve"> - родители не всегда согласны с тем, что дети на тонком душевном уровне чувствуют обеспокоенность мамы или папы, и это еще больше усиливает детскую тревогу. </w:t>
      </w:r>
    </w:p>
    <w:p w:rsidR="00376E1A" w:rsidRPr="00F900FC" w:rsidRDefault="00570807" w:rsidP="00F900FC">
      <w:pPr>
        <w:pStyle w:val="a3"/>
        <w:shd w:val="clear" w:color="auto" w:fill="FFFFFF"/>
        <w:spacing w:before="0" w:beforeAutospacing="0" w:after="150" w:afterAutospacing="0"/>
        <w:jc w:val="both"/>
        <w:rPr>
          <w:color w:val="111111"/>
          <w:sz w:val="28"/>
          <w:szCs w:val="28"/>
        </w:rPr>
      </w:pPr>
      <w:hyperlink r:id="rId4" w:tgtFrame="_blank" w:history="1">
        <w:r w:rsidR="00376E1A" w:rsidRPr="00F900FC">
          <w:rPr>
            <w:rStyle w:val="a6"/>
            <w:color w:val="0000FF"/>
            <w:sz w:val="28"/>
            <w:szCs w:val="28"/>
          </w:rPr>
          <w:t>Процесс адаптации ребенка к условиям детского сада</w:t>
        </w:r>
      </w:hyperlink>
      <w:r w:rsidR="00376E1A" w:rsidRPr="00F900FC">
        <w:rPr>
          <w:color w:val="111111"/>
          <w:sz w:val="28"/>
          <w:szCs w:val="28"/>
        </w:rPr>
        <w:t>, кроме определенной продолжительности во времени, различного для разных детей, имеет несколько основных этапов (фаз). Это, в частности, такие этапы:</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1. «Шторм» - в ответ на комплекс новых воздействий все системы организма ребенка отвечают бурной реакцией и значительным напряжением. Повышаются возбудимость, тревожность, возможно увеличение агрессивности или уход в себя. Плохие сон, аппетит, настроение. Физиологическая и психологическая буря длится от 2-3 дней до 1-2 месяцев (у отдельных детей).</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2. «Шторм утихает» - период неустойчивого приспособления, когда детский организм ищет оптимальные варианты реакции на внешние воздействия. Малыш продолжает присматриваться к новому окружению, пытается участвовать в совместной деятельности, становится более активным, заинтересованным, уравновешенным. Этот период более длительный, чем первый, - от 1 недели до 2-3 месяцев.</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3. «Штиль» - период относительно устойчивого приспособления. Организм находит наиболее благоприятные варианты реагирования на новые условия жизни, режим дня, общения. Ребенок начинает активно усваивать новую информацию, устанавливать контакты, принимать реальное участие в занятиях. Уменьшается заболеваемость, стабилизируются сон, аппетит, настроение. Этот период длится от 2-3 недель до полугода.</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Своеобразной информативной достопримечательнос</w:t>
      </w:r>
      <w:r w:rsidR="00CB7C04">
        <w:rPr>
          <w:color w:val="111111"/>
          <w:sz w:val="28"/>
          <w:szCs w:val="28"/>
        </w:rPr>
        <w:t xml:space="preserve">тью для воспитателя </w:t>
      </w:r>
      <w:r w:rsidRPr="00F900FC">
        <w:rPr>
          <w:color w:val="111111"/>
          <w:sz w:val="28"/>
          <w:szCs w:val="28"/>
        </w:rPr>
        <w:t>м</w:t>
      </w:r>
      <w:r w:rsidR="004328BC">
        <w:rPr>
          <w:color w:val="111111"/>
          <w:sz w:val="28"/>
          <w:szCs w:val="28"/>
        </w:rPr>
        <w:t xml:space="preserve">огут служить перечисленные </w:t>
      </w:r>
      <w:r w:rsidRPr="00F900FC">
        <w:rPr>
          <w:rStyle w:val="a4"/>
          <w:color w:val="111111"/>
          <w:sz w:val="28"/>
          <w:szCs w:val="28"/>
        </w:rPr>
        <w:t>психолого-педагогические условия обеспечения процесса адаптации детей к посещению детского сада</w:t>
      </w:r>
      <w:r w:rsidRPr="00F900FC">
        <w:rPr>
          <w:color w:val="111111"/>
          <w:sz w:val="28"/>
          <w:szCs w:val="28"/>
        </w:rPr>
        <w:t>:</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1. Постепенная выработка у ребенка привычки соблюдать определенный режим дня. Лучше всего осуществлять это в домашних условиях еще до начала посещения детского сада. В саду - обеспечение гибкого режима.</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2. Формирование навыков самообслуживания (умение самостоятельно есть, одеваться, складывать игрушки, одежду и т.д.).</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3. Развитие игровых навыков, навыков общения. Постепенное расширение круга знакомств малыша.</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4. Организация положительного эмоционального общения ребенка с воспитателем и персоналом детского сада.</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lastRenderedPageBreak/>
        <w:t>5. Оборудование групповой комнаты должен предусматривать возможность осуществления индивидуальных игр, занятий, удовлетворять стремление ребенка побыть одному или наедине с воспитателем.</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 xml:space="preserve">6. Обеспечение </w:t>
      </w:r>
      <w:proofErr w:type="spellStart"/>
      <w:r w:rsidRPr="00F900FC">
        <w:rPr>
          <w:color w:val="111111"/>
          <w:sz w:val="28"/>
          <w:szCs w:val="28"/>
        </w:rPr>
        <w:t>межвозрастного</w:t>
      </w:r>
      <w:proofErr w:type="spellEnd"/>
      <w:r w:rsidRPr="00F900FC">
        <w:rPr>
          <w:color w:val="111111"/>
          <w:sz w:val="28"/>
          <w:szCs w:val="28"/>
        </w:rPr>
        <w:t xml:space="preserve"> общения детей как одной из наиболее эффективных условий успешной адаптации к новому быту.</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7. Обеспечение содержательной деятельности дошкольников с учетом индивидуальных интересов каждого ребенка и его возрастных возможностей.</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8. Психолого-педагогическое просвещение родителей по вопросам облегчения адаптации к детскому саду (индивидуальные беседы, консультации).</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 xml:space="preserve">9. Постепенное увеличение продолжительности пребывания ребенка в детском саду (сначала - только прогулка, игра, потом - прогулка, обед, через несколько дней - прогулка, обед, сон и т. </w:t>
      </w:r>
      <w:proofErr w:type="gramStart"/>
      <w:r w:rsidRPr="00F900FC">
        <w:rPr>
          <w:color w:val="111111"/>
          <w:sz w:val="28"/>
          <w:szCs w:val="28"/>
        </w:rPr>
        <w:t>д. )</w:t>
      </w:r>
      <w:proofErr w:type="gramEnd"/>
      <w:r w:rsidRPr="00F900FC">
        <w:rPr>
          <w:color w:val="111111"/>
          <w:sz w:val="28"/>
          <w:szCs w:val="28"/>
        </w:rPr>
        <w:t>.</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10. Расширение круга близких людей, которые приводят ребенка в детский сад (не только мама, но и папа, сестра, дедушка, - это облегчает прощание).</w:t>
      </w:r>
    </w:p>
    <w:p w:rsidR="00376E1A" w:rsidRPr="00F900FC" w:rsidRDefault="00376E1A" w:rsidP="00F900FC">
      <w:pPr>
        <w:pStyle w:val="a3"/>
        <w:shd w:val="clear" w:color="auto" w:fill="FFFFFF"/>
        <w:spacing w:before="0" w:beforeAutospacing="0" w:after="150" w:afterAutospacing="0"/>
        <w:jc w:val="both"/>
        <w:rPr>
          <w:color w:val="111111"/>
          <w:sz w:val="28"/>
          <w:szCs w:val="28"/>
        </w:rPr>
      </w:pPr>
      <w:r w:rsidRPr="00F900FC">
        <w:rPr>
          <w:color w:val="111111"/>
          <w:sz w:val="28"/>
          <w:szCs w:val="28"/>
        </w:rPr>
        <w:t>11. Проведение специальных игровых комплексов, направленных на расширение круга общения, выработки уверенности, снятия тревожности, страхов.</w:t>
      </w:r>
      <w:bookmarkStart w:id="0" w:name="_GoBack"/>
      <w:bookmarkEnd w:id="0"/>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О</w:t>
      </w:r>
      <w:r w:rsidRPr="004C5845">
        <w:rPr>
          <w:rFonts w:ascii="Times New Roman" w:eastAsia="Times New Roman" w:hAnsi="Times New Roman" w:cs="Times New Roman"/>
          <w:color w:val="181818"/>
          <w:sz w:val="28"/>
          <w:szCs w:val="28"/>
          <w:lang w:eastAsia="ru-RU"/>
        </w:rPr>
        <w:t>рганизация адаптационного периода начинается задолго до 1 сентября с повышения профессионального уровня воспитателей, их психологического просвещения с помощью традиционных и новых методов обучения (педсоветы, семинары, тренинга, консультации), развития у них таких качеств, как умение сопереживать, коммуникативные навыки, доброжелательность, организаторские и артистические способности, эмоциональная стабильность и т. д.</w:t>
      </w:r>
    </w:p>
    <w:p w:rsidR="004C5845" w:rsidRPr="004C5845" w:rsidRDefault="00CB7C04"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b/>
          <w:bCs/>
          <w:color w:val="181818"/>
          <w:sz w:val="28"/>
          <w:szCs w:val="28"/>
          <w:lang w:eastAsia="ru-RU"/>
        </w:rPr>
        <w:t>О</w:t>
      </w:r>
      <w:r w:rsidR="004C5845" w:rsidRPr="004C5845">
        <w:rPr>
          <w:rFonts w:ascii="Times New Roman" w:eastAsia="Times New Roman" w:hAnsi="Times New Roman" w:cs="Times New Roman"/>
          <w:b/>
          <w:bCs/>
          <w:color w:val="181818"/>
          <w:sz w:val="28"/>
          <w:szCs w:val="28"/>
          <w:lang w:eastAsia="ru-RU"/>
        </w:rPr>
        <w:t>дна из основных задач адаптационного периода — формирование чувства уверенности в окружающем. Для этого необходимо следующее:</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 Знакомство детей, их сближение друг с другом.</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 Знакомство с воспитателями, установление отношений между воспитателями и детьми, основанных на доверии.</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 Знакомство с группой и детским садом, “освоение” их.</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Знакомство с</w:t>
      </w:r>
      <w:r w:rsidRPr="004C5845">
        <w:rPr>
          <w:rFonts w:ascii="Times New Roman" w:eastAsia="Times New Roman" w:hAnsi="Times New Roman" w:cs="Times New Roman"/>
          <w:color w:val="181818"/>
          <w:sz w:val="28"/>
          <w:szCs w:val="28"/>
          <w:lang w:eastAsia="ru-RU"/>
        </w:rPr>
        <w:t xml:space="preserve"> персоналом детского сада.</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b/>
          <w:bCs/>
          <w:color w:val="181818"/>
          <w:sz w:val="28"/>
          <w:szCs w:val="28"/>
          <w:lang w:eastAsia="ru-RU"/>
        </w:rPr>
        <w:t>Все это, т. е. знакомство с окружающим, организуется в форме развивающих игр, проведение которых требует от взрослого знания и выполнения определенных условий, таких как:</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 добровольность участия в игре (необходимо добиваться того, чтобы ребенок сам захотел принять участие в предложенной игре);</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 непосредственное участие в игре взрослого, который своими действиями, эмоциональным общением с детьми вовлекает их в игровую деятельность, делает ее важной и значимой для них;</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 многократное повторение игр (дети по-разному и в разном темпе принимают и усваивают новое);</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lastRenderedPageBreak/>
        <w:t>• специальный наглядный материал (определенные игрушки, различные предметы и т. д.) должен использоваться только в данных развивающих играх (нельзя превращать его в обычный, всегда доступный, так он дольше останется для детей необычным);</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 запрет на оценку действий ребенка типа “Неверно, не так” или “Молодец, правильно”;</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 предоставление ребенку возможности проявить, выразить себя, свой взгляд на мир.</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Эти основные принципы организации и проведения развивающих игр определились в ходе нашей практической деятельности.</w:t>
      </w:r>
    </w:p>
    <w:p w:rsidR="004C5845" w:rsidRPr="004C5845" w:rsidRDefault="004C5845" w:rsidP="004C5845">
      <w:pPr>
        <w:shd w:val="clear" w:color="auto" w:fill="FFFFFF"/>
        <w:spacing w:after="0" w:line="240" w:lineRule="auto"/>
        <w:ind w:firstLine="709"/>
        <w:jc w:val="both"/>
        <w:outlineLvl w:val="2"/>
        <w:rPr>
          <w:rFonts w:ascii="Times New Roman" w:eastAsia="Times New Roman" w:hAnsi="Times New Roman" w:cs="Times New Roman"/>
          <w:b/>
          <w:bCs/>
          <w:color w:val="181818"/>
          <w:sz w:val="28"/>
          <w:szCs w:val="28"/>
          <w:lang w:eastAsia="ru-RU"/>
        </w:rPr>
      </w:pPr>
      <w:r w:rsidRPr="004C5845">
        <w:rPr>
          <w:rFonts w:ascii="Times New Roman" w:eastAsia="Times New Roman" w:hAnsi="Times New Roman" w:cs="Times New Roman"/>
          <w:b/>
          <w:bCs/>
          <w:color w:val="181818"/>
          <w:sz w:val="28"/>
          <w:szCs w:val="28"/>
          <w:lang w:eastAsia="ru-RU"/>
        </w:rPr>
        <w:t>Игры, направленные на сближение детей друг с другом и воспитателем</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b/>
          <w:bCs/>
          <w:color w:val="181818"/>
          <w:sz w:val="28"/>
          <w:szCs w:val="28"/>
          <w:lang w:eastAsia="ru-RU"/>
        </w:rPr>
        <w:t>1. Давайте познакомимся!</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Описание этой игры приведено выше. Обычно малыши с удовольствием играют в нее. В дальнейшем игру можно разнообразить: например, вместо мяча передавать друг другу игрушку или предложить детям поприветствовать друг друга по имени. Вариантов может быть много, придумывайте их вместе с детьми!</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b/>
          <w:bCs/>
          <w:color w:val="181818"/>
          <w:sz w:val="28"/>
          <w:szCs w:val="28"/>
          <w:lang w:eastAsia="ru-RU"/>
        </w:rPr>
        <w:t>2. Раздувайся, пузырь!</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Воспитатель предлагает всем детям сесть на стулья, расположенные полукругом, и спрашивает одного из них: “Как тебя зовут? Скажи громко, чтобы все слышали!” Ребенок называет свое имя. Взрослый ласково повторяет его, берет ребенка за руку, подходит вместе с ним к следующему ребенку и спрашивает, как его зовут. Повторяя имя ребенка ласково, но громко, предлагает и ему присоединиться и дать руку. Так по очереди за руки берутся все дети. Сначала лучше подходить к тем воспитанникам, которые выражают желание включиться в игру, а скованных, заторможенных детей целесообразнее приглашать последними. Если кто-нибудь все же отказывается играть, не стоит настаивать на этом. Постепенно, наблюдая за игрой, они захотят быть в коллективе.</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 xml:space="preserve">Дети образуют длинную цепочку. Воспитатель берет за руку ребенка, стоящего последним, и замыкает круг. “Посмотрите, как нас много! Какой большой круг получился, как пузырь! — говорит </w:t>
      </w:r>
      <w:proofErr w:type="gramStart"/>
      <w:r w:rsidRPr="004C5845">
        <w:rPr>
          <w:rFonts w:ascii="Times New Roman" w:eastAsia="Times New Roman" w:hAnsi="Times New Roman" w:cs="Times New Roman"/>
          <w:color w:val="181818"/>
          <w:sz w:val="28"/>
          <w:szCs w:val="28"/>
          <w:lang w:eastAsia="ru-RU"/>
        </w:rPr>
        <w:t>взрослый.—</w:t>
      </w:r>
      <w:proofErr w:type="gramEnd"/>
      <w:r w:rsidRPr="004C5845">
        <w:rPr>
          <w:rFonts w:ascii="Times New Roman" w:eastAsia="Times New Roman" w:hAnsi="Times New Roman" w:cs="Times New Roman"/>
          <w:color w:val="181818"/>
          <w:sz w:val="28"/>
          <w:szCs w:val="28"/>
          <w:lang w:eastAsia="ru-RU"/>
        </w:rPr>
        <w:t xml:space="preserve"> А теперь давайте сделаем маленький кружок”.</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Вместе с воспитателем дети становятся тесным кружком и начинают “раздувать пузырь”: наклонив головы вниз, дуют в кулачки, как в дудочку. При этом они выпрямляются и набирают воздух, а затем снова наклоняются, выдувают воздух и произносят звук “ф-ф-ф-ф”. Эти действия повторяются два—три раза. При каждом раздувании все делают шаг назад, будто пузырь немного увеличился. Затем все берутся за руки и постепенно расширяют круг, двигаясь и произнося следующие слова:</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4677"/>
        <w:gridCol w:w="4678"/>
      </w:tblGrid>
      <w:tr w:rsidR="004C5845" w:rsidRPr="004C5845" w:rsidTr="004C5845">
        <w:trPr>
          <w:tblCellSpacing w:w="7" w:type="dxa"/>
        </w:trPr>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Раздувайся, пузырь,  </w:t>
            </w:r>
          </w:p>
        </w:tc>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Оставайся такой,  </w:t>
            </w:r>
          </w:p>
        </w:tc>
      </w:tr>
      <w:tr w:rsidR="004C5845" w:rsidRPr="004C5845" w:rsidTr="004C5845">
        <w:trPr>
          <w:tblCellSpacing w:w="7" w:type="dxa"/>
        </w:trPr>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Раздувайся большой,  </w:t>
            </w:r>
          </w:p>
        </w:tc>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Да не лопайся!!! </w:t>
            </w:r>
          </w:p>
        </w:tc>
      </w:tr>
    </w:tbl>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lastRenderedPageBreak/>
        <w:t>Получается большой растянутый круг. Воспитатель входит в него, дотрагивается до каждой пары соединенных рук, затем неожиданно останавливается и говорит: “Лопнул пузырь!” Все хлопают в ладоши, произносят слово “Хлоп!” и сбегаются к центру.</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 xml:space="preserve">После этого игра повторяется. Закончить ее можно так. Когда “пузырь лопнет”, воспитатель говорит: “Полетели маленькие </w:t>
      </w:r>
      <w:proofErr w:type="spellStart"/>
      <w:r w:rsidRPr="004C5845">
        <w:rPr>
          <w:rFonts w:ascii="Times New Roman" w:eastAsia="Times New Roman" w:hAnsi="Times New Roman" w:cs="Times New Roman"/>
          <w:color w:val="181818"/>
          <w:sz w:val="28"/>
          <w:szCs w:val="28"/>
          <w:lang w:eastAsia="ru-RU"/>
        </w:rPr>
        <w:t>пузырики</w:t>
      </w:r>
      <w:proofErr w:type="spellEnd"/>
      <w:r w:rsidRPr="004C5845">
        <w:rPr>
          <w:rFonts w:ascii="Times New Roman" w:eastAsia="Times New Roman" w:hAnsi="Times New Roman" w:cs="Times New Roman"/>
          <w:color w:val="181818"/>
          <w:sz w:val="28"/>
          <w:szCs w:val="28"/>
          <w:lang w:eastAsia="ru-RU"/>
        </w:rPr>
        <w:t>, полетели, полетели, полетели...” Дети разбегаются в разные стороны.</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b/>
          <w:bCs/>
          <w:color w:val="181818"/>
          <w:sz w:val="28"/>
          <w:szCs w:val="28"/>
          <w:lang w:eastAsia="ru-RU"/>
        </w:rPr>
        <w:t>3. Лови-лови!</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К палочке длиной 0,5 или 0,75 м на шнурке прикрепляется легкий и удобный для хватания предмет — мягкий поролоновый мячик, лоскуток, мешочек и т. д. Перед началом игры воспитатель показывает эту палочку. Опуская и поднимая ее, он предлагает детям поймать предмет на шнурке. Заинтересовав их самой задачей — ловить мячик, взрослый предлагает детям встать в кружок, а сам же становится в центре. “Лови-лови!” — говорит воспитатель и приближает подвешенный к</w:t>
      </w:r>
      <w:r w:rsidRPr="004C5845">
        <w:rPr>
          <w:rFonts w:ascii="Times New Roman" w:eastAsia="Times New Roman" w:hAnsi="Times New Roman" w:cs="Times New Roman"/>
          <w:i/>
          <w:iCs/>
          <w:color w:val="181818"/>
          <w:sz w:val="28"/>
          <w:szCs w:val="28"/>
          <w:lang w:eastAsia="ru-RU"/>
        </w:rPr>
        <w:t> </w:t>
      </w:r>
      <w:r w:rsidRPr="004C5845">
        <w:rPr>
          <w:rFonts w:ascii="Times New Roman" w:eastAsia="Times New Roman" w:hAnsi="Times New Roman" w:cs="Times New Roman"/>
          <w:color w:val="181818"/>
          <w:sz w:val="28"/>
          <w:szCs w:val="28"/>
          <w:lang w:eastAsia="ru-RU"/>
        </w:rPr>
        <w:t xml:space="preserve">палке мячик то к одному, то к другому ребенку. Когда тот пытается поймать мячик, палка </w:t>
      </w:r>
      <w:proofErr w:type="gramStart"/>
      <w:r w:rsidRPr="004C5845">
        <w:rPr>
          <w:rFonts w:ascii="Times New Roman" w:eastAsia="Times New Roman" w:hAnsi="Times New Roman" w:cs="Times New Roman"/>
          <w:color w:val="181818"/>
          <w:sz w:val="28"/>
          <w:szCs w:val="28"/>
          <w:lang w:eastAsia="ru-RU"/>
        </w:rPr>
        <w:t>чуть приподнимается</w:t>
      </w:r>
      <w:proofErr w:type="gramEnd"/>
      <w:r w:rsidRPr="004C5845">
        <w:rPr>
          <w:rFonts w:ascii="Times New Roman" w:eastAsia="Times New Roman" w:hAnsi="Times New Roman" w:cs="Times New Roman"/>
          <w:color w:val="181818"/>
          <w:sz w:val="28"/>
          <w:szCs w:val="28"/>
          <w:lang w:eastAsia="ru-RU"/>
        </w:rPr>
        <w:t xml:space="preserve"> и ребенок подпрыгивает, чтобы схватить его. Поворачиваясь в разные стороны, воспитатель старается вовлечь в эту забаву всех детей. Допустимо, чтобы предмет одновременно ловили несколько ребят. Поиграв немного таким образом, можно слегка изменить правила. Так, дети по очереди ловят мячик, пробегая друг за другом мимо палки. Тот, кто достигнет цели, становится позади воспитателя, обхватив его руками. Постепенно образуется цепочка детей, успешно справившихся с заданием.</w:t>
      </w:r>
      <w:r w:rsidRPr="004C5845">
        <w:rPr>
          <w:rFonts w:ascii="Times New Roman" w:eastAsia="Times New Roman" w:hAnsi="Times New Roman" w:cs="Times New Roman"/>
          <w:b/>
          <w:bCs/>
          <w:color w:val="181818"/>
          <w:sz w:val="28"/>
          <w:szCs w:val="28"/>
          <w:lang w:eastAsia="ru-RU"/>
        </w:rPr>
        <w:t> </w:t>
      </w:r>
      <w:r w:rsidRPr="004C5845">
        <w:rPr>
          <w:rFonts w:ascii="Times New Roman" w:eastAsia="Times New Roman" w:hAnsi="Times New Roman" w:cs="Times New Roman"/>
          <w:color w:val="181818"/>
          <w:sz w:val="28"/>
          <w:szCs w:val="28"/>
          <w:lang w:eastAsia="ru-RU"/>
        </w:rPr>
        <w:t>Делая несколько шагов по комнате, цепочка по сигналу “Беги на место!” рассыпается. Дети садятся на свои места, потом снова выстраиваются друг за другом, и можно начинать игру сначала.</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b/>
          <w:bCs/>
          <w:color w:val="181818"/>
          <w:sz w:val="28"/>
          <w:szCs w:val="28"/>
          <w:lang w:eastAsia="ru-RU"/>
        </w:rPr>
        <w:t>4. Чей голосок?</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Дети садятся полукругом, ведущий — спиной к играющим. Кто-нибудь из детей окликает по имени ведущего, который, не оборачиваясь, должен назвать того, чей голос он услышал.</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Сначала дети окликают ведущего своим обычным голосом; со временем, когда они хорошо узнают друг друга, можно специально изменять интонацию, высоту голоса.</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b/>
          <w:bCs/>
          <w:color w:val="181818"/>
          <w:sz w:val="28"/>
          <w:szCs w:val="28"/>
          <w:lang w:eastAsia="ru-RU"/>
        </w:rPr>
        <w:t>5. Расскажи стихи руками</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В эту игру можно играть бесконечно: ведь стихов, которые можно “проиграть”, “рассказать руками” (почему только руками? Всем телом!), — великое множество. Эта игра позволяет детям раскрепоститься, почувствовать себя уверенными, способствует налаживанию отношений с воспитателем, основанных на доверии.</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Воспитатель читает стихотворение, затем, читая его еще раз, выполняет определенные движения, потом еще раз читает стихотворение и показывает его вместе с детьми. Когда они поймут принцип игры, то сами начнут выдумывать движения — это необходимо поощрять.</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Ниже приводятся два стихотворения, которые могут быть использованы для этой цели. Возможно, вы найдете другие, еще более интересные.</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b/>
          <w:bCs/>
          <w:color w:val="181818"/>
          <w:sz w:val="28"/>
          <w:szCs w:val="28"/>
          <w:lang w:eastAsia="ru-RU"/>
        </w:rPr>
        <w:lastRenderedPageBreak/>
        <w:t>“Зайка”</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4677"/>
        <w:gridCol w:w="4678"/>
      </w:tblGrid>
      <w:tr w:rsidR="004C5845" w:rsidRPr="004C5845" w:rsidTr="004C5845">
        <w:trPr>
          <w:tblCellSpacing w:w="7" w:type="dxa"/>
        </w:trPr>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Заинька-зайка,  </w:t>
            </w:r>
          </w:p>
        </w:tc>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Дети прыгают, поджав руки, имитируя зайку.  </w:t>
            </w:r>
          </w:p>
        </w:tc>
      </w:tr>
      <w:tr w:rsidR="004C5845" w:rsidRPr="004C5845" w:rsidTr="004C5845">
        <w:trPr>
          <w:tblCellSpacing w:w="7" w:type="dxa"/>
        </w:trPr>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Маленький зайка,  </w:t>
            </w:r>
          </w:p>
        </w:tc>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Садятся на корточки, показывают рукой вершок от пола. </w:t>
            </w:r>
          </w:p>
        </w:tc>
      </w:tr>
      <w:tr w:rsidR="004C5845" w:rsidRPr="004C5845" w:rsidTr="004C5845">
        <w:trPr>
          <w:tblCellSpacing w:w="7" w:type="dxa"/>
        </w:trPr>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Длинные ушки,  </w:t>
            </w:r>
          </w:p>
        </w:tc>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Дети приставляют ладошки к голове — “ушки”.  </w:t>
            </w:r>
          </w:p>
        </w:tc>
      </w:tr>
      <w:tr w:rsidR="004C5845" w:rsidRPr="004C5845" w:rsidTr="004C5845">
        <w:trPr>
          <w:tblCellSpacing w:w="7" w:type="dxa"/>
        </w:trPr>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Быстрые ножки.  </w:t>
            </w:r>
          </w:p>
        </w:tc>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Побежали.  </w:t>
            </w:r>
          </w:p>
        </w:tc>
      </w:tr>
      <w:tr w:rsidR="004C5845" w:rsidRPr="004C5845" w:rsidTr="004C5845">
        <w:trPr>
          <w:tblCellSpacing w:w="7" w:type="dxa"/>
        </w:trPr>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Заинька-зайка,  </w:t>
            </w:r>
          </w:p>
        </w:tc>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Движения повторяются.  </w:t>
            </w:r>
          </w:p>
        </w:tc>
      </w:tr>
      <w:tr w:rsidR="004C5845" w:rsidRPr="004C5845" w:rsidTr="004C5845">
        <w:trPr>
          <w:tblCellSpacing w:w="7" w:type="dxa"/>
        </w:trPr>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Маленький зайка, </w:t>
            </w:r>
          </w:p>
        </w:tc>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 </w:t>
            </w:r>
          </w:p>
        </w:tc>
      </w:tr>
      <w:tr w:rsidR="004C5845" w:rsidRPr="004C5845" w:rsidTr="004C5845">
        <w:trPr>
          <w:tblCellSpacing w:w="7" w:type="dxa"/>
        </w:trPr>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Деток боишься,  </w:t>
            </w:r>
          </w:p>
        </w:tc>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Дети обхватывают себя руками, изображая страх,  </w:t>
            </w:r>
          </w:p>
        </w:tc>
      </w:tr>
      <w:tr w:rsidR="004C5845" w:rsidRPr="004C5845" w:rsidTr="004C5845">
        <w:trPr>
          <w:tblCellSpacing w:w="7" w:type="dxa"/>
        </w:trPr>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Зайка-трусишка.  </w:t>
            </w:r>
          </w:p>
        </w:tc>
        <w:tc>
          <w:tcPr>
            <w:tcW w:w="250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“дрожат”. </w:t>
            </w:r>
          </w:p>
        </w:tc>
      </w:tr>
    </w:tbl>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b/>
          <w:bCs/>
          <w:color w:val="181818"/>
          <w:sz w:val="28"/>
          <w:szCs w:val="28"/>
          <w:lang w:eastAsia="ru-RU"/>
        </w:rPr>
        <w:t>“Мишка”</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4677"/>
        <w:gridCol w:w="4678"/>
      </w:tblGrid>
      <w:tr w:rsidR="004C5845" w:rsidRPr="004C5845" w:rsidTr="004C5845">
        <w:trPr>
          <w:tblCellSpacing w:w="7" w:type="dxa"/>
        </w:trPr>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Мишка, мишка косолапый,  </w:t>
            </w:r>
          </w:p>
        </w:tc>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Приподнять плечи, руки округлить, носки ног </w:t>
            </w:r>
          </w:p>
        </w:tc>
      </w:tr>
      <w:tr w:rsidR="004C5845" w:rsidRPr="004C5845" w:rsidTr="004C5845">
        <w:trPr>
          <w:tblCellSpacing w:w="7" w:type="dxa"/>
        </w:trPr>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Мишка по лесу идет,  </w:t>
            </w:r>
          </w:p>
        </w:tc>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внутрь, идти переваливаясь. </w:t>
            </w:r>
          </w:p>
        </w:tc>
      </w:tr>
      <w:tr w:rsidR="004C5845" w:rsidRPr="004C5845" w:rsidTr="004C5845">
        <w:trPr>
          <w:tblCellSpacing w:w="7" w:type="dxa"/>
        </w:trPr>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Мишка хочет сладких ягод,  </w:t>
            </w:r>
          </w:p>
        </w:tc>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Погладить себя по животу, облизнуться. </w:t>
            </w:r>
          </w:p>
        </w:tc>
      </w:tr>
      <w:tr w:rsidR="004C5845" w:rsidRPr="004C5845" w:rsidTr="004C5845">
        <w:trPr>
          <w:tblCellSpacing w:w="7" w:type="dxa"/>
        </w:trPr>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Да никак их не найдет.  </w:t>
            </w:r>
          </w:p>
        </w:tc>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Оглянуться по сторонам, пожать плечами. </w:t>
            </w:r>
          </w:p>
        </w:tc>
      </w:tr>
      <w:tr w:rsidR="004C5845" w:rsidRPr="004C5845" w:rsidTr="004C5845">
        <w:trPr>
          <w:tblCellSpacing w:w="7" w:type="dxa"/>
        </w:trPr>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Вдруг увидел много ягод  </w:t>
            </w:r>
          </w:p>
        </w:tc>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Показать указательным пальцем, на лице — восторг, </w:t>
            </w:r>
          </w:p>
        </w:tc>
      </w:tr>
      <w:tr w:rsidR="004C5845" w:rsidRPr="004C5845" w:rsidTr="004C5845">
        <w:trPr>
          <w:tblCellSpacing w:w="7" w:type="dxa"/>
        </w:trPr>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И тихонько зарычал.  </w:t>
            </w:r>
          </w:p>
        </w:tc>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Двумя руками “собирать” ягоды в рот. </w:t>
            </w:r>
          </w:p>
        </w:tc>
      </w:tr>
      <w:tr w:rsidR="004C5845" w:rsidRPr="004C5845" w:rsidTr="004C5845">
        <w:trPr>
          <w:tblCellSpacing w:w="7" w:type="dxa"/>
        </w:trPr>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Подошли к мишутке детки, </w:t>
            </w:r>
          </w:p>
        </w:tc>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proofErr w:type="spellStart"/>
            <w:r w:rsidRPr="004C5845">
              <w:rPr>
                <w:rFonts w:ascii="Times New Roman" w:eastAsia="Times New Roman" w:hAnsi="Times New Roman" w:cs="Times New Roman"/>
                <w:color w:val="181818"/>
                <w:sz w:val="28"/>
                <w:szCs w:val="28"/>
                <w:lang w:eastAsia="ru-RU"/>
              </w:rPr>
              <w:t>Помаршировать</w:t>
            </w:r>
            <w:proofErr w:type="spellEnd"/>
            <w:r w:rsidRPr="004C5845">
              <w:rPr>
                <w:rFonts w:ascii="Times New Roman" w:eastAsia="Times New Roman" w:hAnsi="Times New Roman" w:cs="Times New Roman"/>
                <w:color w:val="181818"/>
                <w:sz w:val="28"/>
                <w:szCs w:val="28"/>
                <w:lang w:eastAsia="ru-RU"/>
              </w:rPr>
              <w:t>, </w:t>
            </w:r>
          </w:p>
        </w:tc>
      </w:tr>
      <w:tr w:rsidR="004C5845" w:rsidRPr="004C5845" w:rsidTr="004C5845">
        <w:trPr>
          <w:tblCellSpacing w:w="7" w:type="dxa"/>
        </w:trPr>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Мишка громко зарыдал.  </w:t>
            </w:r>
          </w:p>
        </w:tc>
        <w:tc>
          <w:tcPr>
            <w:tcW w:w="2450" w:type="pct"/>
            <w:shd w:val="clear" w:color="auto" w:fill="FFFFFF"/>
            <w:tcMar>
              <w:top w:w="15" w:type="dxa"/>
              <w:left w:w="15" w:type="dxa"/>
              <w:bottom w:w="15" w:type="dxa"/>
              <w:right w:w="15" w:type="dxa"/>
            </w:tcMar>
            <w:hideMark/>
          </w:tcPr>
          <w:p w:rsidR="004C5845" w:rsidRPr="004C5845" w:rsidRDefault="004C5845" w:rsidP="004C5845">
            <w:pPr>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кулачками потереть глаза, изобразить плач </w:t>
            </w:r>
          </w:p>
        </w:tc>
      </w:tr>
    </w:tbl>
    <w:p w:rsidR="004C5845" w:rsidRPr="004C5845" w:rsidRDefault="004C5845" w:rsidP="004C5845">
      <w:pPr>
        <w:shd w:val="clear" w:color="auto" w:fill="FFFFFF"/>
        <w:spacing w:after="0" w:line="240" w:lineRule="auto"/>
        <w:ind w:firstLine="709"/>
        <w:jc w:val="both"/>
        <w:outlineLvl w:val="2"/>
        <w:rPr>
          <w:rFonts w:ascii="Times New Roman" w:eastAsia="Times New Roman" w:hAnsi="Times New Roman" w:cs="Times New Roman"/>
          <w:b/>
          <w:bCs/>
          <w:color w:val="181818"/>
          <w:sz w:val="28"/>
          <w:szCs w:val="28"/>
          <w:lang w:eastAsia="ru-RU"/>
        </w:rPr>
      </w:pPr>
      <w:r w:rsidRPr="004C5845">
        <w:rPr>
          <w:rFonts w:ascii="Times New Roman" w:eastAsia="Times New Roman" w:hAnsi="Times New Roman" w:cs="Times New Roman"/>
          <w:b/>
          <w:bCs/>
          <w:color w:val="181818"/>
          <w:sz w:val="28"/>
          <w:szCs w:val="28"/>
          <w:lang w:eastAsia="ru-RU"/>
        </w:rPr>
        <w:t>Игры, направленные на освоение окружающей среды и знакомство с персоналом детского сада и другими воспитанниками</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Начинать надо, естественно, с группы. Показав детям все уголки группы, рассказав об их назначении, правилах поведения в различных помещениях группы, можно и поиграть.</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b/>
          <w:bCs/>
          <w:color w:val="181818"/>
          <w:sz w:val="28"/>
          <w:szCs w:val="28"/>
          <w:lang w:eastAsia="ru-RU"/>
        </w:rPr>
        <w:t>1. Найди игрушку</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Ведущий (сначала воспитатель, потом кто-то из детей) прячет небольшую игрушку в группе, в одном из ее помещений, и предлагает остальным найти ее. Сначала говорится: “Игрушка лежит на подоконнике в раздевалке”; затем: “Игрушка лежит в спальной комнате, под подушкой на Надиной кровати”.</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После того как игрушка найдена, надо сказать, что она там делала (собиралась на прогулку, спала и т. д.).</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lastRenderedPageBreak/>
        <w:t>Можно загадывать местоположение игрушки через функцию помещения (“там моют посуду”), через действия (“лежит тихо, закрыв глаза”) и т. д.</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Затем можно переходить к более тесному знакомству с детским садом и его персоналом. Начинать лучше с экскурсий по саду (целесообразней организовывать тематические экскурсии: на кухню, в медицинский кабинет, в кабинет заведующей и т. д.— и знакомиться с людьми, работающими там).</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b/>
          <w:bCs/>
          <w:color w:val="181818"/>
          <w:sz w:val="28"/>
          <w:szCs w:val="28"/>
          <w:lang w:eastAsia="ru-RU"/>
        </w:rPr>
        <w:t>2. Чьи вещи?</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Цель игры — закрепить знание имен работников детского сада. Для этого необходимо заготовить атрибуты различных профессий (градусник — медсестра, половник — повар, стиральный порошок — прачка, гармошка — музыкальный работник и т. д.). Воспитатель говорит, что к ним в группу приходили разные люди и каждый из них забыл одну из своих вещей. Просит детей помочь разобраться, кому какая вещь принадлежит.</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 xml:space="preserve">Дети должны назвать не только профессию, но и имя хозяина вещи, </w:t>
      </w:r>
      <w:proofErr w:type="gramStart"/>
      <w:r w:rsidRPr="004C5845">
        <w:rPr>
          <w:rFonts w:ascii="Times New Roman" w:eastAsia="Times New Roman" w:hAnsi="Times New Roman" w:cs="Times New Roman"/>
          <w:color w:val="181818"/>
          <w:sz w:val="28"/>
          <w:szCs w:val="28"/>
          <w:lang w:eastAsia="ru-RU"/>
        </w:rPr>
        <w:t>например</w:t>
      </w:r>
      <w:proofErr w:type="gramEnd"/>
      <w:r w:rsidRPr="004C5845">
        <w:rPr>
          <w:rFonts w:ascii="Times New Roman" w:eastAsia="Times New Roman" w:hAnsi="Times New Roman" w:cs="Times New Roman"/>
          <w:color w:val="181818"/>
          <w:sz w:val="28"/>
          <w:szCs w:val="28"/>
          <w:lang w:eastAsia="ru-RU"/>
        </w:rPr>
        <w:t>: “Этот градусник оставила Вера Александровна, наша медсестра”.</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Когда все вещи будут “опознаны”, можно раздать их детям, которые должны сыграть роль: медсестра измерит детям температуру, прачка постирает кукольную одежду, повар сварит и угостит всех вкусной кашей и т. д.</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b/>
          <w:bCs/>
          <w:color w:val="181818"/>
          <w:sz w:val="28"/>
          <w:szCs w:val="28"/>
          <w:lang w:eastAsia="ru-RU"/>
        </w:rPr>
        <w:t>3. Как пройти?</w:t>
      </w:r>
    </w:p>
    <w:p w:rsidR="004C5845" w:rsidRPr="004C5845" w:rsidRDefault="004C5845" w:rsidP="004C5845">
      <w:pPr>
        <w:shd w:val="clear" w:color="auto" w:fill="FFFFFF"/>
        <w:spacing w:after="0" w:line="240" w:lineRule="auto"/>
        <w:ind w:firstLine="709"/>
        <w:jc w:val="both"/>
        <w:rPr>
          <w:rFonts w:ascii="Times New Roman" w:eastAsia="Times New Roman" w:hAnsi="Times New Roman" w:cs="Times New Roman"/>
          <w:color w:val="181818"/>
          <w:sz w:val="28"/>
          <w:szCs w:val="28"/>
          <w:lang w:eastAsia="ru-RU"/>
        </w:rPr>
      </w:pPr>
      <w:r w:rsidRPr="004C5845">
        <w:rPr>
          <w:rFonts w:ascii="Times New Roman" w:eastAsia="Times New Roman" w:hAnsi="Times New Roman" w:cs="Times New Roman"/>
          <w:color w:val="181818"/>
          <w:sz w:val="28"/>
          <w:szCs w:val="28"/>
          <w:lang w:eastAsia="ru-RU"/>
        </w:rPr>
        <w:t xml:space="preserve">Цель игры — помочь детям ориентироваться в детском саду, правильно находить то или иное помещение. Как и в предыдущей игре, вариантов может быть множество — это зависит от количества специальных помещений (кабинет логопеда, хореографический зал, изостудия, </w:t>
      </w:r>
      <w:proofErr w:type="spellStart"/>
      <w:r w:rsidRPr="004C5845">
        <w:rPr>
          <w:rFonts w:ascii="Times New Roman" w:eastAsia="Times New Roman" w:hAnsi="Times New Roman" w:cs="Times New Roman"/>
          <w:color w:val="181818"/>
          <w:sz w:val="28"/>
          <w:szCs w:val="28"/>
          <w:lang w:eastAsia="ru-RU"/>
        </w:rPr>
        <w:t>физиокабинет</w:t>
      </w:r>
      <w:proofErr w:type="spellEnd"/>
      <w:r w:rsidRPr="004C5845">
        <w:rPr>
          <w:rFonts w:ascii="Times New Roman" w:eastAsia="Times New Roman" w:hAnsi="Times New Roman" w:cs="Times New Roman"/>
          <w:color w:val="181818"/>
          <w:sz w:val="28"/>
          <w:szCs w:val="28"/>
          <w:lang w:eastAsia="ru-RU"/>
        </w:rPr>
        <w:t>, кабинет психолога и т. д.) и, конечно, от вашей фантазии.</w:t>
      </w:r>
    </w:p>
    <w:p w:rsidR="004C5845" w:rsidRDefault="004C5845" w:rsidP="004C5845">
      <w:pPr>
        <w:pStyle w:val="a3"/>
        <w:shd w:val="clear" w:color="auto" w:fill="FFFFFF"/>
        <w:spacing w:before="0" w:beforeAutospacing="0" w:after="150" w:afterAutospacing="0"/>
        <w:ind w:firstLine="708"/>
        <w:jc w:val="both"/>
        <w:rPr>
          <w:color w:val="111111"/>
          <w:sz w:val="28"/>
          <w:szCs w:val="28"/>
        </w:rPr>
      </w:pPr>
      <w:r w:rsidRPr="00F900FC">
        <w:rPr>
          <w:color w:val="111111"/>
          <w:sz w:val="28"/>
          <w:szCs w:val="28"/>
        </w:rPr>
        <w:t>Благодаря обеспечению этих и других условий у детей-новичков достаточно быстро восстанавливаются сон, аппетит. Правда, длительным бывает процесс нормализации эмоциональной сферы ребенка, которая и должна стать пре</w:t>
      </w:r>
      <w:r>
        <w:rPr>
          <w:color w:val="111111"/>
          <w:sz w:val="28"/>
          <w:szCs w:val="28"/>
        </w:rPr>
        <w:t xml:space="preserve">дметом особой заботы </w:t>
      </w:r>
      <w:r w:rsidRPr="00F900FC">
        <w:rPr>
          <w:color w:val="111111"/>
          <w:sz w:val="28"/>
          <w:szCs w:val="28"/>
        </w:rPr>
        <w:t>воспитателей, родителей. Адекватное поведение, заинтересованность в общении со взрослыми и детьми, активное участие в занятиях и играх, бодрое настроение являются основными показателями социально-психологической адаптации ребенка к условиям детского сада.</w:t>
      </w:r>
    </w:p>
    <w:sectPr w:rsidR="004C58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91D"/>
    <w:rsid w:val="00032C2C"/>
    <w:rsid w:val="00070D27"/>
    <w:rsid w:val="000B0B65"/>
    <w:rsid w:val="00114CFE"/>
    <w:rsid w:val="001D3A0C"/>
    <w:rsid w:val="00376E1A"/>
    <w:rsid w:val="004231DA"/>
    <w:rsid w:val="004328BC"/>
    <w:rsid w:val="004C5845"/>
    <w:rsid w:val="00570807"/>
    <w:rsid w:val="0057653A"/>
    <w:rsid w:val="007523F3"/>
    <w:rsid w:val="00AC243F"/>
    <w:rsid w:val="00B4591D"/>
    <w:rsid w:val="00B8514D"/>
    <w:rsid w:val="00C42952"/>
    <w:rsid w:val="00C83384"/>
    <w:rsid w:val="00CB7C04"/>
    <w:rsid w:val="00D81854"/>
    <w:rsid w:val="00F900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B209"/>
  <w15:chartTrackingRefBased/>
  <w15:docId w15:val="{F4E7F808-926C-454C-AAD7-7CD5BB03B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6E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76E1A"/>
    <w:rPr>
      <w:b/>
      <w:bCs/>
    </w:rPr>
  </w:style>
  <w:style w:type="character" w:styleId="a5">
    <w:name w:val="Hyperlink"/>
    <w:basedOn w:val="a0"/>
    <w:uiPriority w:val="99"/>
    <w:semiHidden/>
    <w:unhideWhenUsed/>
    <w:rsid w:val="00376E1A"/>
    <w:rPr>
      <w:color w:val="0000FF"/>
      <w:u w:val="single"/>
    </w:rPr>
  </w:style>
  <w:style w:type="character" w:styleId="a6">
    <w:name w:val="Emphasis"/>
    <w:basedOn w:val="a0"/>
    <w:uiPriority w:val="20"/>
    <w:qFormat/>
    <w:rsid w:val="00376E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8307790">
      <w:bodyDiv w:val="1"/>
      <w:marLeft w:val="0"/>
      <w:marRight w:val="0"/>
      <w:marTop w:val="0"/>
      <w:marBottom w:val="0"/>
      <w:divBdr>
        <w:top w:val="none" w:sz="0" w:space="0" w:color="auto"/>
        <w:left w:val="none" w:sz="0" w:space="0" w:color="auto"/>
        <w:bottom w:val="none" w:sz="0" w:space="0" w:color="auto"/>
        <w:right w:val="none" w:sz="0" w:space="0" w:color="auto"/>
      </w:divBdr>
    </w:div>
    <w:div w:id="161035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sichologvsadu.ru/rabota-psichologa-s-detmi/adaptatsiya-v-detskom-sad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1300</TotalTime>
  <Pages>10</Pages>
  <Words>3476</Words>
  <Characters>19819</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2022-08-17T08:24:00Z</dcterms:created>
  <dcterms:modified xsi:type="dcterms:W3CDTF">2022-08-30T07:21:00Z</dcterms:modified>
</cp:coreProperties>
</file>