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B8799" w14:textId="33D82E3A" w:rsid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jc w:val="center"/>
        <w:textAlignment w:val="baseline"/>
        <w:rPr>
          <w:rFonts w:eastAsia="+mn-ea"/>
          <w:color w:val="010101"/>
          <w:spacing w:val="2"/>
          <w:kern w:val="24"/>
          <w:sz w:val="28"/>
          <w:szCs w:val="28"/>
        </w:rPr>
      </w:pP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Формирование навыков лепки у детей с </w:t>
      </w: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нарушением опорно-двигательного аппарата</w:t>
      </w:r>
    </w:p>
    <w:p w14:paraId="07724509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jc w:val="center"/>
        <w:textAlignment w:val="baseline"/>
        <w:rPr>
          <w:rFonts w:eastAsia="+mn-ea"/>
          <w:color w:val="010101"/>
          <w:spacing w:val="2"/>
          <w:kern w:val="24"/>
          <w:sz w:val="28"/>
          <w:szCs w:val="28"/>
        </w:rPr>
      </w:pPr>
    </w:p>
    <w:p w14:paraId="6AA7715B" w14:textId="2F12574A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textAlignment w:val="baseline"/>
        <w:rPr>
          <w:sz w:val="28"/>
          <w:szCs w:val="28"/>
        </w:rPr>
      </w:pP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Занимаясь </w:t>
      </w:r>
      <w:proofErr w:type="spellStart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пластилинографией</w:t>
      </w:r>
      <w:proofErr w:type="spellEnd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, у детей происходит соприкосновение пальцев с пластилином. Это может быть как </w:t>
      </w:r>
      <w:proofErr w:type="spellStart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отщипывание</w:t>
      </w:r>
      <w:proofErr w:type="spellEnd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, скатывание и другие приемы лепки. Пальцы рук и кисть совершают движение, а это полезно для развития ребенка, так как «Ум ребенка находится на кончиках его пальцев» сказал Сухомлинский Василий Александрович. </w:t>
      </w:r>
    </w:p>
    <w:p w14:paraId="34B4AF96" w14:textId="10FB9814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textAlignment w:val="baseline"/>
        <w:rPr>
          <w:sz w:val="28"/>
          <w:szCs w:val="28"/>
        </w:rPr>
      </w:pP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Работают обе руки ребенка. «Кисти руки принадлежит важная роль в формировании головного мозга» </w:t>
      </w: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— это</w:t>
      </w: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 можно часто слышать от специалистов, которые работают в области развития детей. </w:t>
      </w:r>
    </w:p>
    <w:p w14:paraId="12C0ED2E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textAlignment w:val="baseline"/>
        <w:rPr>
          <w:sz w:val="28"/>
          <w:szCs w:val="28"/>
        </w:rPr>
      </w:pPr>
      <w:proofErr w:type="spellStart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Пластилинография</w:t>
      </w:r>
      <w:proofErr w:type="spellEnd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 это тот вид деятельности, занимаясь которой ребенок тренирует движения кисти и пальчиков для дальнейшего обучения. Сам процесс лепки интересен ребенку, так как пластилин имеет яркий цвет, он мягок.</w:t>
      </w:r>
    </w:p>
    <w:p w14:paraId="0E57AF77" w14:textId="43C2ED66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textAlignment w:val="baseline"/>
        <w:rPr>
          <w:rFonts w:eastAsia="+mn-ea"/>
          <w:color w:val="010101"/>
          <w:spacing w:val="2"/>
          <w:kern w:val="24"/>
          <w:sz w:val="28"/>
          <w:szCs w:val="28"/>
        </w:rPr>
      </w:pPr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 xml:space="preserve">Поэтому, при работе с детьми с нарушением опорно-двигательного аппарата, успешным для его развития будет использование техники </w:t>
      </w:r>
      <w:proofErr w:type="spellStart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пластилинографии</w:t>
      </w:r>
      <w:proofErr w:type="spellEnd"/>
      <w:r w:rsidRPr="00462126">
        <w:rPr>
          <w:rFonts w:eastAsia="+mn-ea"/>
          <w:color w:val="010101"/>
          <w:spacing w:val="2"/>
          <w:kern w:val="24"/>
          <w:sz w:val="28"/>
          <w:szCs w:val="28"/>
        </w:rPr>
        <w:t>.</w:t>
      </w:r>
    </w:p>
    <w:p w14:paraId="76B6E6D1" w14:textId="2CCBD1C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20"/>
        <w:textAlignment w:val="baseline"/>
        <w:rPr>
          <w:sz w:val="28"/>
          <w:szCs w:val="28"/>
        </w:rPr>
      </w:pPr>
      <w:proofErr w:type="spellStart"/>
      <w:r w:rsidRPr="00462126">
        <w:rPr>
          <w:sz w:val="28"/>
          <w:szCs w:val="28"/>
        </w:rPr>
        <w:t>Пластилинография</w:t>
      </w:r>
      <w:proofErr w:type="spellEnd"/>
      <w:r w:rsidRPr="00462126">
        <w:rPr>
          <w:sz w:val="28"/>
          <w:szCs w:val="28"/>
        </w:rPr>
        <w:t>:</w:t>
      </w:r>
    </w:p>
    <w:p w14:paraId="02E6F858" w14:textId="2F74C0F0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с</w:t>
      </w:r>
      <w:r w:rsidRPr="00462126">
        <w:rPr>
          <w:sz w:val="28"/>
          <w:szCs w:val="28"/>
        </w:rPr>
        <w:t xml:space="preserve">пособствует снятию мышечного напряжения, </w:t>
      </w:r>
    </w:p>
    <w:p w14:paraId="71D1EB72" w14:textId="77777777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развивает пространственное и художественное мышление, воображение; </w:t>
      </w:r>
    </w:p>
    <w:p w14:paraId="1D4261B4" w14:textId="77777777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побуждает дошкольников к самостоятельности; </w:t>
      </w:r>
    </w:p>
    <w:p w14:paraId="16AAEAC5" w14:textId="77777777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способствует развитию межполушарного взаимодействия; </w:t>
      </w:r>
    </w:p>
    <w:p w14:paraId="35FD39C5" w14:textId="77777777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вырабатывает аккуратность, усидчивость, </w:t>
      </w:r>
    </w:p>
    <w:p w14:paraId="4E9E08DE" w14:textId="77777777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терпение, стремление добиваться цели; </w:t>
      </w:r>
    </w:p>
    <w:p w14:paraId="1FC6FF5F" w14:textId="77777777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способствует концентрации внимания; </w:t>
      </w:r>
    </w:p>
    <w:p w14:paraId="223B7F0F" w14:textId="3F30119F" w:rsidR="00462126" w:rsidRPr="00462126" w:rsidRDefault="00462126" w:rsidP="00462126">
      <w:pPr>
        <w:pStyle w:val="a3"/>
        <w:numPr>
          <w:ilvl w:val="0"/>
          <w:numId w:val="1"/>
        </w:numPr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снижает возбудимость и раздражительность.</w:t>
      </w:r>
    </w:p>
    <w:p w14:paraId="3220D774" w14:textId="25555361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lastRenderedPageBreak/>
        <w:t>Специфика занятий.</w:t>
      </w:r>
    </w:p>
    <w:p w14:paraId="29EDC1B4" w14:textId="6C742804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Каждое занятие начинается с нормализации тонуса и разминки для рук, делается небольшой массаж для рук, самостоятельно или воспитателем. </w:t>
      </w:r>
    </w:p>
    <w:p w14:paraId="212CEBBC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Это делается в игровой форме, совместно с воспитателем, который читает стихотворный текст и показывает движения. Нужное упражнение выбирается созвучно сезону, погоде и теме занятия. Затем обычно сообщается тема и цели занятия. После этого идет объяснение материала. </w:t>
      </w:r>
    </w:p>
    <w:p w14:paraId="206025B9" w14:textId="3BBFB3A1" w:rsidR="001064B9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Обычно работа четко разбивается на этапы, каждый из которых объясняется, показывается, называются приемы работы. Во время лепки дети повторяют движения в воздухе вслед за воспитателем.</w:t>
      </w:r>
    </w:p>
    <w:p w14:paraId="59FCC631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Когда работа достаточно сложная, в работе используется алгоритм в картинках, однако никогда нельзя замещать им объяснение, можно лишь дополнить процесс демонстрации, так как у детей преимущественно конкретное мышление и многие не в состоянии соотнести свои действия с рисунком алгоритма. В процессе объяснения необходимо опираться на пройденный материал, чтобы закрепить уже полученные умения и освежить в памяти знания. </w:t>
      </w:r>
    </w:p>
    <w:p w14:paraId="445AFEB4" w14:textId="4C9B350B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Не обязательно включать физкультминутки в творческие занятия, так как память у детей кратковременная.</w:t>
      </w:r>
    </w:p>
    <w:p w14:paraId="0AC0DC0E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В работе с детьми с церебральным параличом на начальном этапе обучения важная роль отводится использованию приема пассивных движений (рука в руке), когда ребенок действует не самостоятельно, а с помощью.        </w:t>
      </w:r>
    </w:p>
    <w:p w14:paraId="794ECD92" w14:textId="472B1A1D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Качественный эффект дает использование метода совместных действий (так называемое «сотворчество»). Этот метод позволяет воспитателю в наглядной и занимательной форме демонстрировать тот или иной прием, представляя ребенку для выполнения ту часть задания, которая находится в зоне его ближайшего развития. Использование этого </w:t>
      </w:r>
      <w:r w:rsidRPr="00462126">
        <w:rPr>
          <w:sz w:val="28"/>
          <w:szCs w:val="28"/>
        </w:rPr>
        <w:lastRenderedPageBreak/>
        <w:t>метода позволяет развивать малейший успех, наметившийся у ребенка, обеспечить ему продвижение в освоении способов самостоятельных действий при выполнении аналогичной работы.</w:t>
      </w:r>
    </w:p>
    <w:p w14:paraId="41C94825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Чтобы повысить интерес ребенка к работе, его эмоциональный настрой, в занятие включаются элементы драматизации. Например, лепим колобка или репку - вспоминаем и рассказываем в лицах фрагмент сказки. Очень важно выбрать удачное музыкальное сопровождение.</w:t>
      </w:r>
    </w:p>
    <w:p w14:paraId="5B95ABDE" w14:textId="2A6B8A4A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Главное в работе с пластилином – не переоценить силы ребенка, дать ему интересное и увлекательное занятие, тогда он ощутит максимум удовольствия от процесса лепки и от результата своей работы. А это залог будущего успеха.</w:t>
      </w:r>
    </w:p>
    <w:p w14:paraId="7AA4FDAA" w14:textId="78F0B7D4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Техники работы с пластилином</w:t>
      </w:r>
      <w:r w:rsidRPr="00462126">
        <w:rPr>
          <w:sz w:val="28"/>
          <w:szCs w:val="28"/>
        </w:rPr>
        <w:t>.</w:t>
      </w:r>
    </w:p>
    <w:p w14:paraId="2D1E250B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При работе по созданию пластилиновых </w:t>
      </w:r>
    </w:p>
    <w:p w14:paraId="787FEA63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картин можно использовать различные техники и приемы </w:t>
      </w:r>
    </w:p>
    <w:p w14:paraId="5E4FDE89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работы с пластилином. Для работы потребуется лист </w:t>
      </w:r>
    </w:p>
    <w:p w14:paraId="3919104D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картона, выбранный сюжет и цветной пластилин.</w:t>
      </w:r>
    </w:p>
    <w:p w14:paraId="11932E58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Например:</w:t>
      </w:r>
    </w:p>
    <w:p w14:paraId="15C4992C" w14:textId="4A16E636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1. После того, как пластилин нанесли на основу, рисунок процарапывается стекой или палочкой.</w:t>
      </w:r>
    </w:p>
    <w:p w14:paraId="1EE69866" w14:textId="2A128FAC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>2. Рисовать пластилином можно раскатывая «горошки» или «жгутики», а затем выкладывая узором по всей поверхности, заполняя весь рисунок.</w:t>
      </w:r>
    </w:p>
    <w:p w14:paraId="45C933B4" w14:textId="46243294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3. На рисунок сначала наносятся кусочки </w:t>
      </w:r>
      <w:r w:rsidRPr="00462126">
        <w:rPr>
          <w:sz w:val="28"/>
          <w:szCs w:val="28"/>
        </w:rPr>
        <w:t>пластилина, которые</w:t>
      </w:r>
      <w:r w:rsidRPr="00462126">
        <w:rPr>
          <w:sz w:val="28"/>
          <w:szCs w:val="28"/>
        </w:rPr>
        <w:t xml:space="preserve"> размазываются пальцем к середине, а затем заполняется центральная часть рисунка.</w:t>
      </w:r>
    </w:p>
    <w:p w14:paraId="1C31AC1F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При выборе того или иного способа лепки, не забываем обращать внимание на индивидуальные способности ребенка. Чем хуже моторные навыки, тем целесообразнее лепить изображение, используя как можно </w:t>
      </w:r>
      <w:r w:rsidRPr="00462126">
        <w:rPr>
          <w:sz w:val="28"/>
          <w:szCs w:val="28"/>
        </w:rPr>
        <w:lastRenderedPageBreak/>
        <w:t xml:space="preserve">меньше элементов. Лучше в этом случае сконцентрировать внимание на свойствах пластилина: его цвете, пластичности. </w:t>
      </w:r>
    </w:p>
    <w:p w14:paraId="75B53CB1" w14:textId="2075A64A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462126">
        <w:rPr>
          <w:sz w:val="28"/>
          <w:szCs w:val="28"/>
        </w:rPr>
        <w:t xml:space="preserve">Занятия </w:t>
      </w:r>
      <w:proofErr w:type="spellStart"/>
      <w:r w:rsidRPr="00462126">
        <w:rPr>
          <w:sz w:val="28"/>
          <w:szCs w:val="28"/>
        </w:rPr>
        <w:t>пластилинографией</w:t>
      </w:r>
      <w:proofErr w:type="spellEnd"/>
      <w:r w:rsidRPr="00462126">
        <w:rPr>
          <w:sz w:val="28"/>
          <w:szCs w:val="28"/>
        </w:rPr>
        <w:t xml:space="preserve"> позволяют развивать координацию, согласованность движений пальцев рук, регулировать силу мышечных усилий, улучшают внимание, память, зрительно-пространственное восприятие. Рука приобретает уверенность, точность, а пальцы становятся гибкими и пластичными, что имеет большое значение для подготовки руки к письму. Все это может служить важным средством коррекции недостатков сенсомоторной сферы детей с НОДА (ДЦП).</w:t>
      </w:r>
    </w:p>
    <w:p w14:paraId="5C792877" w14:textId="77777777" w:rsidR="00462126" w:rsidRPr="00462126" w:rsidRDefault="00462126" w:rsidP="00462126">
      <w:pPr>
        <w:pStyle w:val="a3"/>
        <w:tabs>
          <w:tab w:val="left" w:pos="1140"/>
          <w:tab w:val="left" w:pos="2280"/>
          <w:tab w:val="left" w:pos="3420"/>
          <w:tab w:val="left" w:pos="4560"/>
          <w:tab w:val="left" w:pos="5700"/>
          <w:tab w:val="left" w:pos="6840"/>
          <w:tab w:val="left" w:pos="7980"/>
          <w:tab w:val="left" w:pos="9120"/>
          <w:tab w:val="left" w:pos="10260"/>
          <w:tab w:val="left" w:pos="11400"/>
        </w:tabs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bookmarkStart w:id="0" w:name="_GoBack"/>
      <w:bookmarkEnd w:id="0"/>
    </w:p>
    <w:sectPr w:rsidR="00462126" w:rsidRPr="00462126" w:rsidSect="00462126">
      <w:pgSz w:w="11906" w:h="16838"/>
      <w:pgMar w:top="1418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786946"/>
    <w:multiLevelType w:val="hybridMultilevel"/>
    <w:tmpl w:val="E8CA2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DDB"/>
    <w:rsid w:val="001064B9"/>
    <w:rsid w:val="00462126"/>
    <w:rsid w:val="0093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5FCE0"/>
  <w15:chartTrackingRefBased/>
  <w15:docId w15:val="{0D91CDB6-EC7E-4814-A38E-7AB0E88D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2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746</Words>
  <Characters>4257</Characters>
  <Application>Microsoft Office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Гармаш</dc:creator>
  <cp:keywords/>
  <dc:description/>
  <cp:lastModifiedBy>Виктория Гармаш</cp:lastModifiedBy>
  <cp:revision>2</cp:revision>
  <dcterms:created xsi:type="dcterms:W3CDTF">2024-05-30T17:39:00Z</dcterms:created>
  <dcterms:modified xsi:type="dcterms:W3CDTF">2024-05-30T17:39:00Z</dcterms:modified>
</cp:coreProperties>
</file>