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64" w:rsidRDefault="00771787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«Современная упаковка  как механизм коммерции»</w:t>
      </w:r>
    </w:p>
    <w:p w:rsidR="00CA0E24" w:rsidRDefault="00CA0E24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EC9" w:rsidRPr="00470EC9" w:rsidRDefault="00470EC9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настоящий момент разобраться в многообразии товаров во многом помогает этикетка, которая дает возможность сформировать первый взгляд о любом товаре. Можно сказать, что </w:t>
      </w:r>
      <w:r w:rsidRPr="00470E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она</w:t>
      </w:r>
      <w:r w:rsidRPr="00470E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служат своеобразным носителем информации о наименовании и составе товара. Основная цель — это привлечь внимание и вызвать желание приобрести именно этот товар.</w:t>
      </w:r>
    </w:p>
    <w:p w:rsidR="00470EC9" w:rsidRPr="00470EC9" w:rsidRDefault="00470EC9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Изображение, напоминающее что-то далекое и родное, нередко побуждает к совершению покупки. Это могут быть образы, взятые из детских фильмов или хорошо знакомых книг. </w:t>
      </w:r>
      <w:proofErr w:type="gramStart"/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как-то зацепить покупателя, этикетка может быть в виде юмористического стишка,  истории с продолжением (чтобы узнать одну историю приходится приобретать всю</w:t>
      </w:r>
      <w:proofErr w:type="gramEnd"/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линейке продуктов) и даже загадки. Такие хитрости довольно активно работают, стимулируя людей совершить покупки.</w:t>
      </w:r>
    </w:p>
    <w:p w:rsidR="00470EC9" w:rsidRPr="00470EC9" w:rsidRDefault="00470EC9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Этикетка — известна с давних времен. Еще в XIX веке некоторые из них не только предоставляли информацию о товаре, но и выполняли некоторую просветительскую работу. В то время были очень популярны кондитерские изделия, на которых были </w:t>
      </w:r>
      <w:r w:rsidRPr="00470E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наклейки</w:t>
      </w:r>
      <w:r w:rsidRPr="00470E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серии «Басни Крылова» или «Русские писатели». За рубежом на них наносились целые романы в виде комиксов, которые имели продолжение. В наше время к ним предъявляются повышенные требования.</w:t>
      </w:r>
      <w:r w:rsidR="0046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 делают все, чтобы  их товары были конкурентоспособны, выделялись среди аналогичных продукции, привлекая к себе взгляд.</w:t>
      </w:r>
      <w:proofErr w:type="gramEnd"/>
    </w:p>
    <w:p w:rsidR="00945FDC" w:rsidRPr="00381203" w:rsidRDefault="00945FDC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Целью исследования данной работы</w:t>
      </w:r>
      <w:r w:rsidR="00467396">
        <w:rPr>
          <w:rFonts w:ascii="Times New Roman" w:eastAsia="Times New Roman" w:hAnsi="Times New Roman" w:cs="Times New Roman"/>
          <w:sz w:val="28"/>
          <w:szCs w:val="28"/>
        </w:rPr>
        <w:t xml:space="preserve"> является описание 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ситуации на полиграфическом рынке по выпуску этикеток для потребительских товаров.</w:t>
      </w:r>
    </w:p>
    <w:p w:rsidR="00945FDC" w:rsidRPr="00381203" w:rsidRDefault="00945FDC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Для достижения  поставленной цели были определены следующие задачи:</w:t>
      </w:r>
    </w:p>
    <w:p w:rsidR="00470EC9" w:rsidRPr="00470EC9" w:rsidRDefault="00470EC9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EC9" w:rsidRPr="00470EC9" w:rsidRDefault="00945FDC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 виды этикеток, применяемые в коммерческой деятельности.</w:t>
      </w:r>
    </w:p>
    <w:p w:rsidR="00136A1D" w:rsidRDefault="00945FDC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наиболее экономичным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эффективными способами печати. </w:t>
      </w:r>
    </w:p>
    <w:p w:rsidR="00136A1D" w:rsidRPr="00CA0E24" w:rsidRDefault="00467396" w:rsidP="00CA0E2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Рассмотрим</w:t>
      </w:r>
      <w:r w:rsidR="00136A1D" w:rsidRPr="00381203">
        <w:rPr>
          <w:rFonts w:ascii="Times New Roman" w:eastAsia="Times New Roman" w:hAnsi="Times New Roman" w:cs="Times New Roman"/>
          <w:sz w:val="28"/>
          <w:szCs w:val="28"/>
        </w:rPr>
        <w:t xml:space="preserve"> виды этикеток.</w:t>
      </w:r>
      <w:r w:rsidR="00136A1D" w:rsidRPr="00136A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55B3D" w:rsidRPr="00855B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Такие этикетки</w:t>
      </w:r>
      <w:r w:rsidR="00855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36A1D" w:rsidRPr="009B2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изготавливают из белой высококачественной этикеточной бумаги </w:t>
      </w:r>
      <w:proofErr w:type="gram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одностороннего</w:t>
      </w:r>
      <w:proofErr w:type="gram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мелования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высокоглянцевой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полуглянцевой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других высококачественных видов. Высокие</w:t>
      </w:r>
      <w:r w:rsidR="00136A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эстетические свойства этикеткам придает металлизированная бумага, полученная напылением слоя металла или с применением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металлонаполненного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лака. Этикетки литографируют с помощью типографского оборудования. Способы нанесения многокрасочного рисунка, надписи и текста различны.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Высокоглянцевую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бумагу используют для нанесения рисунка и текста методами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флексографии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шелкографии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офсета, высокой печати;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полуглянцевую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бумагу — </w:t>
      </w:r>
      <w:proofErr w:type="spellStart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флексографии</w:t>
      </w:r>
      <w:proofErr w:type="spellEnd"/>
      <w:r w:rsidR="00136A1D" w:rsidRPr="009B2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офсета, высокой печати. Для матовой бумаги, кроме перечисленных способов, примен</w:t>
      </w:r>
      <w:r w:rsidR="00CA0E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яют печать с помощью принтеров. </w:t>
      </w:r>
      <w:r w:rsidR="00136A1D"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Маркировка из ПВХ или "резиновая этикетка" - это одно из последних и новейших достижений в области химии полимеров. Такие этикетки помогут подчеркнуть индивидуальность товара. ПВХ этикетка имеет вид рельефных цветных значков</w:t>
      </w:r>
      <w:r w:rsidR="00136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нашивок</w:t>
      </w:r>
      <w:r w:rsidR="00136A1D"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Данные виды этикеток используются для маркировки одежды, аксессуаров, сумок, для изготовления рекламной и сувенирной продукции. Благодаря повышенной устойчивости к истиранию и переноске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 стирки, они надолго сохраняют цвет</w:t>
      </w:r>
      <w:r w:rsidR="00CA0E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8623F" w:rsidRDefault="00CA0E24" w:rsidP="00CA0E2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136A1D"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Объемные самоклеющиеся этикетки пришли практически во всех областях заменили обычные плоские этикетки. Наклейки и другие изделия с заливкой полимерной смолой привлекают внимание покупателей игрой света, красочностью, необычным видом прозрачной выпуклой заливки.</w:t>
      </w:r>
    </w:p>
    <w:p w:rsidR="00136A1D" w:rsidRPr="0008623F" w:rsidRDefault="00136A1D" w:rsidP="0008623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Такие этикетки называют </w:t>
      </w:r>
      <w:proofErr w:type="gramStart"/>
      <w:r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объемными</w:t>
      </w:r>
      <w:proofErr w:type="gramEnd"/>
      <w:r w:rsidRPr="00470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получается они путем нанесения полимерного состава на высеченную по контуру этикетку.</w:t>
      </w:r>
      <w:r w:rsidRPr="0047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A0E24">
        <w:rPr>
          <w:rFonts w:ascii="Times New Roman" w:eastAsia="Times New Roman" w:hAnsi="Times New Roman" w:cs="Times New Roman"/>
          <w:bCs/>
          <w:sz w:val="28"/>
          <w:szCs w:val="28"/>
        </w:rPr>
        <w:t>Самоклеящаяся этикетка для продуктов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Этикетка прекрасно клеится на бутылку, пакет, коробку и прочие виды упаковки. Красочность (число секций) при производстве этикетки достигает 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lastRenderedPageBreak/>
        <w:t>9 цветов. Доступен большой ассортимент самоклеящихся материалов. Этикетка сделает товар привлекательным для покупки. 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Самоклеящаяся этикетка идеально подходит для напитков, воды, соков, чая, масла, тортов, чая, яиц одежды и другой продукции. Используя современные технологии дизайна и печати, можно создать образ высококачественного продукта.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Этикетка в оборот  используется для обертывания тары, как правило, цилиндрической формы: бутылок из стекла, полиэтиленовых (ПЭТ) бутылок, банок, флаконов фармацевтической продукции. Технология очень широко распространена в производстве минеральной воды в бутылках, </w:t>
      </w:r>
      <w:proofErr w:type="gramStart"/>
      <w:r w:rsidRPr="0038120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также </w:t>
      </w:r>
      <w:proofErr w:type="gramStart"/>
      <w:r w:rsidRPr="00381203">
        <w:rPr>
          <w:rFonts w:ascii="Times New Roman" w:eastAsia="Times New Roman" w:hAnsi="Times New Roman" w:cs="Times New Roman"/>
          <w:sz w:val="28"/>
          <w:szCs w:val="28"/>
        </w:rPr>
        <w:t>соков</w:t>
      </w:r>
      <w:proofErr w:type="gramEnd"/>
      <w:r w:rsidRPr="00381203">
        <w:rPr>
          <w:rFonts w:ascii="Times New Roman" w:eastAsia="Times New Roman" w:hAnsi="Times New Roman" w:cs="Times New Roman"/>
          <w:sz w:val="28"/>
          <w:szCs w:val="28"/>
        </w:rPr>
        <w:t>, пива, молочных продуктов.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Для производства этикеток в оборот, применяют прозрачный, белый, перламутровый белый, металлизированный полипропилен. В ситуациях, когда материал не является непосредственно упаковкой, требования к его барьерным свойствам не предъявляются. В данном случае имеет значение только эстетическая сторона.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Оборотная этикетка имеет относительно большую площадь для нанесения информации по сравнению с обычными самоклеящимися этикетками.</w:t>
      </w:r>
    </w:p>
    <w:p w:rsidR="00136A1D" w:rsidRPr="00381203" w:rsidRDefault="00136A1D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Технология (этикетка-в-форме) — относительно молодая. Разработчиками её выступили шведские инженеры, предложившие решение по сокращению издержек на оформление полиэтиленовой или пластиковой упаковки. Изначально технология получила распространение в пищевой промышленности (спреды, масло, сыры, мороженое). Сейчас в Европе в емкости с нанесением такой этикетки фирмы-производители упаковывают различные товары: от кормов для домашних животных и бытовой химии до удобрений и лакокрасочных материалов.</w:t>
      </w:r>
    </w:p>
    <w:p w:rsidR="00136A1D" w:rsidRPr="00381203" w:rsidRDefault="0008623F" w:rsidP="00855B3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136A1D" w:rsidRPr="00381203">
        <w:rPr>
          <w:sz w:val="28"/>
          <w:szCs w:val="28"/>
        </w:rPr>
        <w:t>пособны</w:t>
      </w:r>
      <w:proofErr w:type="gramEnd"/>
      <w:r w:rsidR="00136A1D" w:rsidRPr="00381203">
        <w:rPr>
          <w:sz w:val="28"/>
          <w:szCs w:val="28"/>
        </w:rPr>
        <w:t xml:space="preserve"> принимать любую геометрическую форму за счет плотного прилегания. Печать выполняется с внутренней стороны изделия, что обеспечивает долговечность и стойкость к внешним воздействиям. Краски </w:t>
      </w:r>
      <w:r w:rsidR="00136A1D" w:rsidRPr="00381203">
        <w:rPr>
          <w:sz w:val="28"/>
          <w:szCs w:val="28"/>
        </w:rPr>
        <w:lastRenderedPageBreak/>
        <w:t xml:space="preserve">данного упаковочного материала длительное время остаются в первоначальном состоянии благодаря надежной защите от </w:t>
      </w:r>
      <w:proofErr w:type="gramStart"/>
      <w:r w:rsidR="00136A1D" w:rsidRPr="00381203">
        <w:rPr>
          <w:sz w:val="28"/>
          <w:szCs w:val="28"/>
        </w:rPr>
        <w:t>УФ-лучей</w:t>
      </w:r>
      <w:proofErr w:type="gramEnd"/>
      <w:r w:rsidR="00136A1D" w:rsidRPr="00381203">
        <w:rPr>
          <w:sz w:val="28"/>
          <w:szCs w:val="28"/>
        </w:rPr>
        <w:t>.</w:t>
      </w:r>
    </w:p>
    <w:p w:rsidR="0008623F" w:rsidRDefault="00136A1D" w:rsidP="000862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381203">
        <w:rPr>
          <w:rFonts w:ascii="Times New Roman" w:hAnsi="Times New Roman" w:cs="Times New Roman"/>
          <w:sz w:val="28"/>
          <w:szCs w:val="28"/>
        </w:rPr>
        <w:t>термоусадочных</w:t>
      </w:r>
      <w:proofErr w:type="spellEnd"/>
      <w:r w:rsidRPr="00381203">
        <w:rPr>
          <w:rFonts w:ascii="Times New Roman" w:hAnsi="Times New Roman" w:cs="Times New Roman"/>
          <w:sz w:val="28"/>
          <w:szCs w:val="28"/>
        </w:rPr>
        <w:t xml:space="preserve"> этикеток позволит добиться уникального эффекта оформления. Они могут использоваться в качестве упаковки для </w:t>
      </w:r>
      <w:proofErr w:type="spellStart"/>
      <w:r w:rsidRPr="00381203">
        <w:rPr>
          <w:rFonts w:ascii="Times New Roman" w:hAnsi="Times New Roman" w:cs="Times New Roman"/>
          <w:sz w:val="28"/>
          <w:szCs w:val="28"/>
        </w:rPr>
        <w:t>промоакций</w:t>
      </w:r>
      <w:proofErr w:type="spellEnd"/>
      <w:r w:rsidRPr="00381203">
        <w:rPr>
          <w:rFonts w:ascii="Times New Roman" w:hAnsi="Times New Roman" w:cs="Times New Roman"/>
          <w:sz w:val="28"/>
          <w:szCs w:val="28"/>
        </w:rPr>
        <w:t>, содержащей подарочные экземпляры, образцы и бонусные наборы.</w:t>
      </w:r>
      <w:r w:rsidRPr="0038120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вид  этикетки используется также 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строительной, фармацевтической, алкогольной, парфюмерной, химической промышленности.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Термоуса</w:t>
      </w:r>
      <w:r>
        <w:rPr>
          <w:rFonts w:ascii="Times New Roman" w:eastAsia="Times New Roman" w:hAnsi="Times New Roman" w:cs="Times New Roman"/>
          <w:sz w:val="28"/>
          <w:szCs w:val="28"/>
        </w:rPr>
        <w:t>дочные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этикетки — это материал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, который запечатывается с одной или двух сторон и сваривается в виде рукава. Материал обладает степенью усадки до 75%. Стоимость данного материала выше, однако можно выделить ряд преимуществ по сравнению с обычными этикетками (</w:t>
      </w:r>
      <w:proofErr w:type="gramStart"/>
      <w:r w:rsidRPr="00381203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бумажными): материал плотно облегает различную криволинейную поверхность сложной формы; прозрачность материала может быть использована для возможности просматривания содержимого тары (флакона, бутылки, банки); возможность напечатать краску на внутренней стороне этикетки, что позволяет препятствовать истиранию краски; при помощи такой этикетки можно сделать контроль вскрытия тары.</w:t>
      </w:r>
      <w:r w:rsidRPr="003812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23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A41D5B" w:rsidRPr="00855B3D" w:rsidRDefault="00B24FCC" w:rsidP="000862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Полиграфическое производство </w:t>
      </w:r>
      <w:r w:rsidR="00945FDC" w:rsidRPr="00470EC9">
        <w:rPr>
          <w:rFonts w:ascii="Times New Roman" w:eastAsia="Times New Roman" w:hAnsi="Times New Roman" w:cs="Times New Roman"/>
          <w:sz w:val="28"/>
          <w:szCs w:val="28"/>
        </w:rPr>
        <w:t xml:space="preserve"> не стоит на месте, с каждым годом предлагая новые способы изготовления.</w:t>
      </w:r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 xml:space="preserve"> В качестве сырья для выпуска подобной полиграфической продукции может использоваться бумага, картон, пленка или фольга. Чтобы оптимизировать печатный процесс, используются такие машины, которые оснащены дополнительными секциями. </w:t>
      </w:r>
      <w:proofErr w:type="gramStart"/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производства их можно не вынимать, таким образом, одно устройство выполняет несколько процедур: печать, </w:t>
      </w:r>
      <w:proofErr w:type="spellStart"/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>ламинирование</w:t>
      </w:r>
      <w:proofErr w:type="spellEnd"/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 xml:space="preserve">, тиснение, сушку, лакировку, </w:t>
      </w:r>
      <w:proofErr w:type="spellStart"/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>фольгирование</w:t>
      </w:r>
      <w:proofErr w:type="spellEnd"/>
      <w:r w:rsidR="00A41D5B" w:rsidRPr="00855B3D">
        <w:rPr>
          <w:rFonts w:ascii="Times New Roman" w:eastAsia="Times New Roman" w:hAnsi="Times New Roman" w:cs="Times New Roman"/>
          <w:sz w:val="28"/>
          <w:szCs w:val="28"/>
        </w:rPr>
        <w:t>, высечку, фальцовку, перфорацию, нарезку, намотку на рулон.</w:t>
      </w:r>
      <w:proofErr w:type="gramEnd"/>
    </w:p>
    <w:p w:rsidR="00A41D5B" w:rsidRPr="00855B3D" w:rsidRDefault="000F12D0" w:rsidP="00855B3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Офсетный способ печати самый распространенный, самый развитый и самый обеспеченный разнообразным оборудованием, материалами и технологиями. Офсетные технологии выгодны при любом (мелком, среднем 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lastRenderedPageBreak/>
        <w:t>или массовом) производстве, когда требования к качеству очень высоки и когда этикетки изготовляют на бумаге, тонком картоне, металлизированной бумаге и самоклеющихся материалах.</w:t>
      </w:r>
    </w:p>
    <w:p w:rsidR="001C58C7" w:rsidRPr="00381203" w:rsidRDefault="001C58C7" w:rsidP="00855B3D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>Огромным плюсом офсетной печати является возможность наносить текст и изображение не только на бумагу, но и на различные виды картона (в том числе текстурного).</w:t>
      </w:r>
    </w:p>
    <w:p w:rsidR="001C58C7" w:rsidRPr="00381203" w:rsidRDefault="001C58C7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>Достоинства: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>качественная печать, разнообразие красок, низкая цена, хорошая производительность, легкая настройка печати на листах разного размера. Возможность печати во много прогонов.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C58C7" w:rsidRPr="00381203" w:rsidRDefault="001C58C7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>Недостатки: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>сложность, трудная печать на фольге, пленке и т. д. Неэкономное использование листа, большой размер машины. Необходимость иметь склады полуфабрикатов.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C58C7" w:rsidRPr="00381203" w:rsidRDefault="001C58C7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Флексографская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печать - относительно новый вид полиграфической технологии. После первых ограниченных шагов вместе с открытием и изучением ее возможностей, расширением области применения началось совершенствование. Потребовались и были созданы жесткие высокоточные печатные машины, специальные материалы и современная технология.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Флексографская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печать по экономическим и технологическим факторам в настоящее время бурно развивается. Сегодня область применения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флексографии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очень широка, однако наиболее востребованным этот способ печати оказался в производстве упаковки и этикетки.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-способом печатают на различных пленках, многослойных комбинированных материалах, алюминиевой фольге и многих других материалах.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Флексопечать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высокое качество оттиска этикетки и разнообразие запечатываемого материала. Кроме того, по сравнению с другими способами печати самоклеящихся этикеток,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флексопечать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позволяет сократить расходы при печати этикетки, что позитивно сказывается на себестоимости этикетки. Эта особенность делает </w:t>
      </w: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флексопечать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наиболее 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экономичной для печати этикетки. В последние годы в нашей стране наблюдается значительный рост интереса к высококачественной упаковке.</w:t>
      </w:r>
    </w:p>
    <w:p w:rsidR="00465085" w:rsidRPr="00381203" w:rsidRDefault="00465085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81203">
        <w:rPr>
          <w:rFonts w:ascii="Times New Roman" w:eastAsia="Times New Roman" w:hAnsi="Times New Roman" w:cs="Times New Roman"/>
          <w:sz w:val="28"/>
          <w:szCs w:val="28"/>
        </w:rPr>
        <w:t>Флексопечать</w:t>
      </w:r>
      <w:proofErr w:type="spell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обладает следующими преимуществами:</w:t>
      </w:r>
    </w:p>
    <w:p w:rsidR="00465085" w:rsidRPr="00381203" w:rsidRDefault="00465085" w:rsidP="0008623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• На больших скоростях происходит печать </w:t>
      </w:r>
      <w:proofErr w:type="gramStart"/>
      <w:r w:rsidRPr="00381203">
        <w:rPr>
          <w:rFonts w:ascii="Times New Roman" w:eastAsia="Times New Roman" w:hAnsi="Times New Roman" w:cs="Times New Roman"/>
          <w:sz w:val="28"/>
          <w:szCs w:val="28"/>
        </w:rPr>
        <w:t>высококачественного</w:t>
      </w:r>
      <w:proofErr w:type="gramEnd"/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085" w:rsidRPr="00381203" w:rsidRDefault="00465085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для печати рулонных материалов, что влияет на скорость печати;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br/>
        <w:t>• Небольшая стоимость продукции на выходе. На снижение затрат влияет одновременное проведение процесса печати, высечки и лакировки;</w:t>
      </w:r>
      <w:r w:rsidRPr="00381203">
        <w:rPr>
          <w:rFonts w:ascii="Times New Roman" w:eastAsia="Times New Roman" w:hAnsi="Times New Roman" w:cs="Times New Roman"/>
          <w:sz w:val="28"/>
          <w:szCs w:val="28"/>
        </w:rPr>
        <w:br/>
        <w:t>• Несложный технологический процесс;</w:t>
      </w:r>
    </w:p>
    <w:p w:rsidR="00465085" w:rsidRPr="00381203" w:rsidRDefault="00465085" w:rsidP="0008623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• Многоцветность изображений и возможность совмещать оттенки;</w:t>
      </w:r>
    </w:p>
    <w:p w:rsidR="00465085" w:rsidRPr="00381203" w:rsidRDefault="00465085" w:rsidP="0008623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 xml:space="preserve">• Использование экологически чистых материалов, которые могут </w:t>
      </w:r>
    </w:p>
    <w:p w:rsidR="00465085" w:rsidRPr="00381203" w:rsidRDefault="00465085" w:rsidP="00855B3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контактировать с пищей;</w:t>
      </w:r>
    </w:p>
    <w:p w:rsidR="000F12D0" w:rsidRPr="00855B3D" w:rsidRDefault="00465085" w:rsidP="000862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203">
        <w:rPr>
          <w:rFonts w:ascii="Times New Roman" w:eastAsia="Times New Roman" w:hAnsi="Times New Roman" w:cs="Times New Roman"/>
          <w:sz w:val="28"/>
          <w:szCs w:val="28"/>
        </w:rPr>
        <w:t>• Привлекательный вид нанесенных изображений на упаковке и наклейки, что значительно повышает конкурентоспособность товара.</w:t>
      </w:r>
    </w:p>
    <w:p w:rsidR="00470EC9" w:rsidRPr="00855B3D" w:rsidRDefault="00470EC9" w:rsidP="00855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>Для их изготовления</w:t>
      </w:r>
      <w:r w:rsidR="00855B3D" w:rsidRPr="00855B3D">
        <w:rPr>
          <w:rFonts w:ascii="Times New Roman" w:eastAsia="Times New Roman" w:hAnsi="Times New Roman" w:cs="Times New Roman"/>
          <w:sz w:val="28"/>
          <w:szCs w:val="28"/>
        </w:rPr>
        <w:t xml:space="preserve"> этикеток 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 используют</w:t>
      </w:r>
      <w:r w:rsidR="00855B3D" w:rsidRPr="00855B3D">
        <w:rPr>
          <w:rFonts w:ascii="Times New Roman" w:eastAsia="Times New Roman" w:hAnsi="Times New Roman" w:cs="Times New Roman"/>
          <w:sz w:val="28"/>
          <w:szCs w:val="28"/>
        </w:rPr>
        <w:t xml:space="preserve"> и другие  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="00855B3D" w:rsidRPr="00855B3D">
        <w:rPr>
          <w:rFonts w:ascii="Times New Roman" w:eastAsia="Times New Roman" w:hAnsi="Times New Roman" w:cs="Times New Roman"/>
          <w:sz w:val="28"/>
          <w:szCs w:val="28"/>
        </w:rPr>
        <w:t>собы.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B3D" w:rsidRPr="00855B3D">
        <w:rPr>
          <w:rFonts w:ascii="Times New Roman" w:eastAsia="Times New Roman" w:hAnsi="Times New Roman" w:cs="Times New Roman"/>
          <w:sz w:val="28"/>
          <w:szCs w:val="28"/>
        </w:rPr>
        <w:t xml:space="preserve">К ним </w:t>
      </w:r>
      <w:proofErr w:type="spellStart"/>
      <w:r w:rsidRPr="00855B3D">
        <w:rPr>
          <w:rFonts w:ascii="Times New Roman" w:eastAsia="Times New Roman" w:hAnsi="Times New Roman" w:cs="Times New Roman"/>
          <w:sz w:val="28"/>
          <w:szCs w:val="28"/>
        </w:rPr>
        <w:t>терморансферная</w:t>
      </w:r>
      <w:proofErr w:type="spellEnd"/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 печать, тиснение фольгой, </w:t>
      </w:r>
      <w:proofErr w:type="spellStart"/>
      <w:r w:rsidRPr="00855B3D">
        <w:rPr>
          <w:rFonts w:ascii="Times New Roman" w:eastAsia="Times New Roman" w:hAnsi="Times New Roman" w:cs="Times New Roman"/>
          <w:sz w:val="28"/>
          <w:szCs w:val="28"/>
        </w:rPr>
        <w:t>шелкография</w:t>
      </w:r>
      <w:proofErr w:type="spellEnd"/>
      <w:r w:rsidR="0008623F">
        <w:rPr>
          <w:rFonts w:ascii="Times New Roman" w:eastAsia="Times New Roman" w:hAnsi="Times New Roman" w:cs="Times New Roman"/>
          <w:sz w:val="28"/>
          <w:szCs w:val="28"/>
        </w:rPr>
        <w:t xml:space="preserve"> и другие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br/>
        <w:t>Сама техноло</w:t>
      </w:r>
      <w:r w:rsidR="0008623F">
        <w:rPr>
          <w:rFonts w:ascii="Times New Roman" w:eastAsia="Times New Roman" w:hAnsi="Times New Roman" w:cs="Times New Roman"/>
          <w:sz w:val="28"/>
          <w:szCs w:val="28"/>
        </w:rPr>
        <w:t xml:space="preserve">гия изготовления </w:t>
      </w:r>
      <w:r w:rsidRPr="00855B3D">
        <w:rPr>
          <w:rFonts w:ascii="Times New Roman" w:eastAsia="Times New Roman" w:hAnsi="Times New Roman" w:cs="Times New Roman"/>
          <w:sz w:val="28"/>
          <w:szCs w:val="28"/>
        </w:rPr>
        <w:t xml:space="preserve"> этикеток – достаточно сложный процесс.</w:t>
      </w:r>
    </w:p>
    <w:p w:rsidR="00470EC9" w:rsidRDefault="00470EC9" w:rsidP="00CA0E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B3D">
        <w:rPr>
          <w:rFonts w:ascii="Times New Roman" w:eastAsia="Times New Roman" w:hAnsi="Times New Roman" w:cs="Times New Roman"/>
          <w:sz w:val="28"/>
          <w:szCs w:val="28"/>
        </w:rPr>
        <w:t>Несколько ранее процесс изготовления товарных этикеток можно было охарактеризовать как дорогостоящий. Современная же техника позволяет достаточно экономично расходовать материал</w:t>
      </w:r>
      <w:r w:rsidR="00CA0E24">
        <w:rPr>
          <w:rFonts w:ascii="Times New Roman" w:eastAsia="Times New Roman" w:hAnsi="Times New Roman" w:cs="Times New Roman"/>
          <w:sz w:val="28"/>
          <w:szCs w:val="28"/>
        </w:rPr>
        <w:t xml:space="preserve"> и снизить себестоимость заказа.</w:t>
      </w:r>
    </w:p>
    <w:p w:rsidR="00470EC9" w:rsidRPr="00855B3D" w:rsidRDefault="00CA0E24" w:rsidP="00CA0E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</w:rPr>
        <w:t xml:space="preserve">Привлекательная информативная этикетка — мощный фактор в конкурентной борьбе за покупателя. Она позволяет выделить товар среди большого количества схожих бутылок, банок, коробок. Как рекламный, информационный элемент, а в настоящее время и элемент для борьбы с подделками упаковки, этикетка сопровождает любой продукт на пути от производителя к потребителю. Роль этикетки как способа рекламирования и продвижения товара определяет высокие требования к ее внешней </w:t>
      </w:r>
      <w:r w:rsidR="00470EC9" w:rsidRPr="00470EC9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привлекательности, художественному оформлению и содержанию ее информационной части. И в этом нам помогает полиграфия.</w:t>
      </w:r>
    </w:p>
    <w:p w:rsidR="00470EC9" w:rsidRPr="00470EC9" w:rsidRDefault="00470EC9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0EC9">
        <w:rPr>
          <w:rFonts w:ascii="Times New Roman" w:eastAsia="Times New Roman" w:hAnsi="Times New Roman" w:cs="Times New Roman"/>
          <w:sz w:val="28"/>
          <w:szCs w:val="28"/>
        </w:rPr>
        <w:t xml:space="preserve">Вид этикеток во многом определяет выбор технологии для их производства. Дело в том, что разные этикетки нельзя изготовить только </w:t>
      </w:r>
      <w:proofErr w:type="spellStart"/>
      <w:r w:rsidRPr="00470EC9">
        <w:rPr>
          <w:rFonts w:ascii="Times New Roman" w:eastAsia="Times New Roman" w:hAnsi="Times New Roman" w:cs="Times New Roman"/>
          <w:sz w:val="28"/>
          <w:szCs w:val="28"/>
        </w:rPr>
        <w:t>флексопечатью</w:t>
      </w:r>
      <w:proofErr w:type="spellEnd"/>
      <w:r w:rsidRPr="00470EC9">
        <w:rPr>
          <w:rFonts w:ascii="Times New Roman" w:eastAsia="Times New Roman" w:hAnsi="Times New Roman" w:cs="Times New Roman"/>
          <w:sz w:val="28"/>
          <w:szCs w:val="28"/>
        </w:rPr>
        <w:t xml:space="preserve"> или только офсетом. Например, бумажные самоклеющиеся этикетки или наклейки из пленки, требующиеся в больших промышленных объемах, невозможно произвести офсетным способом, а крупное производство «сухой» бумажной этикетки еще не доступно для </w:t>
      </w:r>
      <w:proofErr w:type="spellStart"/>
      <w:r w:rsidRPr="00470EC9">
        <w:rPr>
          <w:rFonts w:ascii="Times New Roman" w:eastAsia="Times New Roman" w:hAnsi="Times New Roman" w:cs="Times New Roman"/>
          <w:sz w:val="28"/>
          <w:szCs w:val="28"/>
        </w:rPr>
        <w:t>флексографии</w:t>
      </w:r>
      <w:proofErr w:type="spellEnd"/>
      <w:r w:rsidRPr="00470EC9">
        <w:rPr>
          <w:rFonts w:ascii="Times New Roman" w:eastAsia="Times New Roman" w:hAnsi="Times New Roman" w:cs="Times New Roman"/>
          <w:sz w:val="28"/>
          <w:szCs w:val="28"/>
        </w:rPr>
        <w:t xml:space="preserve">. Для создания современной упаковки используются </w:t>
      </w:r>
      <w:proofErr w:type="gramStart"/>
      <w:r w:rsidRPr="00470EC9">
        <w:rPr>
          <w:rFonts w:ascii="Times New Roman" w:eastAsia="Times New Roman" w:hAnsi="Times New Roman" w:cs="Times New Roman"/>
          <w:sz w:val="28"/>
          <w:szCs w:val="28"/>
        </w:rPr>
        <w:t>офсетная</w:t>
      </w:r>
      <w:proofErr w:type="gramEnd"/>
      <w:r w:rsidRPr="00470EC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70EC9">
        <w:rPr>
          <w:rFonts w:ascii="Times New Roman" w:eastAsia="Times New Roman" w:hAnsi="Times New Roman" w:cs="Times New Roman"/>
          <w:sz w:val="28"/>
          <w:szCs w:val="28"/>
        </w:rPr>
        <w:t>флексографическая</w:t>
      </w:r>
      <w:proofErr w:type="spellEnd"/>
      <w:r w:rsidRPr="00470EC9">
        <w:rPr>
          <w:rFonts w:ascii="Times New Roman" w:eastAsia="Times New Roman" w:hAnsi="Times New Roman" w:cs="Times New Roman"/>
          <w:sz w:val="28"/>
          <w:szCs w:val="28"/>
        </w:rPr>
        <w:t xml:space="preserve">  виды печати.</w:t>
      </w:r>
    </w:p>
    <w:p w:rsidR="00470EC9" w:rsidRPr="00470EC9" w:rsidRDefault="00470EC9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0EC9">
        <w:rPr>
          <w:rFonts w:ascii="Times New Roman" w:eastAsia="Times New Roman" w:hAnsi="Times New Roman" w:cs="Times New Roman"/>
          <w:sz w:val="28"/>
          <w:szCs w:val="28"/>
        </w:rPr>
        <w:t>Одним из самых востребованных видов современной упаковки является самоклеющаяся этикетка. Такая упаковка очень ярко и четко подчеркивает достоинства товара и есть возможность использования разнообразного материала от бумаги до полимерной пленки.</w:t>
      </w:r>
    </w:p>
    <w:p w:rsidR="00470EC9" w:rsidRDefault="00470EC9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0EC9">
        <w:rPr>
          <w:rFonts w:ascii="Times New Roman" w:eastAsia="Times New Roman" w:hAnsi="Times New Roman" w:cs="Times New Roman"/>
          <w:sz w:val="28"/>
          <w:szCs w:val="28"/>
        </w:rPr>
        <w:t>Упаковка, отвечающая современным требованиям, спо</w:t>
      </w:r>
      <w:r w:rsidRPr="00470EC9">
        <w:rPr>
          <w:rFonts w:ascii="Times New Roman" w:eastAsia="Times New Roman" w:hAnsi="Times New Roman" w:cs="Times New Roman"/>
          <w:sz w:val="28"/>
          <w:szCs w:val="28"/>
        </w:rPr>
        <w:softHyphen/>
        <w:t>собствует воспитанию эстетических вкусов людей, явля</w:t>
      </w:r>
      <w:r w:rsidRPr="00470EC9">
        <w:rPr>
          <w:rFonts w:ascii="Times New Roman" w:eastAsia="Times New Roman" w:hAnsi="Times New Roman" w:cs="Times New Roman"/>
          <w:sz w:val="28"/>
          <w:szCs w:val="28"/>
        </w:rPr>
        <w:softHyphen/>
        <w:t>ется важным элементом декоративного оформления торго</w:t>
      </w:r>
      <w:r w:rsidRPr="00470EC9">
        <w:rPr>
          <w:rFonts w:ascii="Times New Roman" w:eastAsia="Times New Roman" w:hAnsi="Times New Roman" w:cs="Times New Roman"/>
          <w:sz w:val="28"/>
          <w:szCs w:val="28"/>
        </w:rPr>
        <w:softHyphen/>
        <w:t>вого зала магазина, его витрин и выступает «молчаливым продав</w:t>
      </w:r>
      <w:r w:rsidRPr="00470E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цом» товаров с особой силой проявляется при продаже их по методу самообслуживания. </w:t>
      </w:r>
    </w:p>
    <w:p w:rsidR="00746F86" w:rsidRDefault="00746F86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46F86" w:rsidRDefault="00746F86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46F86" w:rsidRDefault="00746F86" w:rsidP="00855B3D">
      <w:pPr>
        <w:shd w:val="clear" w:color="auto" w:fill="FFFFFF"/>
        <w:spacing w:after="60" w:line="360" w:lineRule="auto"/>
        <w:ind w:left="-113" w:right="-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46F86" w:rsidRPr="009B2C45" w:rsidRDefault="00746F86" w:rsidP="00746F86">
      <w:pPr>
        <w:shd w:val="clear" w:color="auto" w:fill="FFFFFF"/>
        <w:spacing w:after="60" w:line="360" w:lineRule="auto"/>
        <w:ind w:left="-113" w:right="-113" w:firstLine="1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6F86" w:rsidRPr="009B2C45" w:rsidSect="00A6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751"/>
    <w:multiLevelType w:val="multilevel"/>
    <w:tmpl w:val="AB9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EC9"/>
    <w:rsid w:val="000342AE"/>
    <w:rsid w:val="000710FA"/>
    <w:rsid w:val="000805A7"/>
    <w:rsid w:val="0008623F"/>
    <w:rsid w:val="0008640E"/>
    <w:rsid w:val="000C1EB7"/>
    <w:rsid w:val="000D1DCE"/>
    <w:rsid w:val="000F12D0"/>
    <w:rsid w:val="00102089"/>
    <w:rsid w:val="00136A1D"/>
    <w:rsid w:val="00170943"/>
    <w:rsid w:val="0018445E"/>
    <w:rsid w:val="0019404E"/>
    <w:rsid w:val="001C58C7"/>
    <w:rsid w:val="00214D3D"/>
    <w:rsid w:val="00232A09"/>
    <w:rsid w:val="00232B32"/>
    <w:rsid w:val="00294F36"/>
    <w:rsid w:val="002D3AB9"/>
    <w:rsid w:val="003006EB"/>
    <w:rsid w:val="00332658"/>
    <w:rsid w:val="003528B3"/>
    <w:rsid w:val="00367BD9"/>
    <w:rsid w:val="00373865"/>
    <w:rsid w:val="00377439"/>
    <w:rsid w:val="003B1751"/>
    <w:rsid w:val="003C63ED"/>
    <w:rsid w:val="003D693D"/>
    <w:rsid w:val="003F7C64"/>
    <w:rsid w:val="00404758"/>
    <w:rsid w:val="004222D9"/>
    <w:rsid w:val="0042417D"/>
    <w:rsid w:val="00452BC6"/>
    <w:rsid w:val="00460FC2"/>
    <w:rsid w:val="00465085"/>
    <w:rsid w:val="00467396"/>
    <w:rsid w:val="00470EC9"/>
    <w:rsid w:val="00472542"/>
    <w:rsid w:val="00493444"/>
    <w:rsid w:val="00495E84"/>
    <w:rsid w:val="004C008A"/>
    <w:rsid w:val="00502B8E"/>
    <w:rsid w:val="005144D4"/>
    <w:rsid w:val="005A5220"/>
    <w:rsid w:val="005E01A9"/>
    <w:rsid w:val="0063159F"/>
    <w:rsid w:val="00631A44"/>
    <w:rsid w:val="00672B9D"/>
    <w:rsid w:val="006963A8"/>
    <w:rsid w:val="006C38D0"/>
    <w:rsid w:val="006D0D94"/>
    <w:rsid w:val="006F6553"/>
    <w:rsid w:val="00704C2D"/>
    <w:rsid w:val="00734F14"/>
    <w:rsid w:val="00746F86"/>
    <w:rsid w:val="00771787"/>
    <w:rsid w:val="007E2895"/>
    <w:rsid w:val="00806328"/>
    <w:rsid w:val="008130AD"/>
    <w:rsid w:val="00855B3D"/>
    <w:rsid w:val="0086128C"/>
    <w:rsid w:val="008807B7"/>
    <w:rsid w:val="00885E83"/>
    <w:rsid w:val="008A0DEF"/>
    <w:rsid w:val="008C5C52"/>
    <w:rsid w:val="009205F6"/>
    <w:rsid w:val="00935720"/>
    <w:rsid w:val="00945FDC"/>
    <w:rsid w:val="009A4AAA"/>
    <w:rsid w:val="009B2C45"/>
    <w:rsid w:val="00A24437"/>
    <w:rsid w:val="00A41D5B"/>
    <w:rsid w:val="00A6639F"/>
    <w:rsid w:val="00AA48FE"/>
    <w:rsid w:val="00AB0278"/>
    <w:rsid w:val="00AD5472"/>
    <w:rsid w:val="00B0722D"/>
    <w:rsid w:val="00B248C7"/>
    <w:rsid w:val="00B24FCC"/>
    <w:rsid w:val="00BD2458"/>
    <w:rsid w:val="00BD42A4"/>
    <w:rsid w:val="00BD65FA"/>
    <w:rsid w:val="00BF407A"/>
    <w:rsid w:val="00BF675A"/>
    <w:rsid w:val="00C53A47"/>
    <w:rsid w:val="00C722F9"/>
    <w:rsid w:val="00C73261"/>
    <w:rsid w:val="00CA0E24"/>
    <w:rsid w:val="00CA2864"/>
    <w:rsid w:val="00CC2FFF"/>
    <w:rsid w:val="00D15D8D"/>
    <w:rsid w:val="00D3443B"/>
    <w:rsid w:val="00D50C07"/>
    <w:rsid w:val="00D77381"/>
    <w:rsid w:val="00D90117"/>
    <w:rsid w:val="00DE187F"/>
    <w:rsid w:val="00E01565"/>
    <w:rsid w:val="00E04171"/>
    <w:rsid w:val="00E27811"/>
    <w:rsid w:val="00E5626F"/>
    <w:rsid w:val="00E653D2"/>
    <w:rsid w:val="00E91920"/>
    <w:rsid w:val="00EA6AA2"/>
    <w:rsid w:val="00ED3B86"/>
    <w:rsid w:val="00F06703"/>
    <w:rsid w:val="00F354A3"/>
    <w:rsid w:val="00F4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9E634-08FA-4B42-ACAA-8E127851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Виктория</cp:lastModifiedBy>
  <cp:revision>17</cp:revision>
  <cp:lastPrinted>2015-05-10T17:12:00Z</cp:lastPrinted>
  <dcterms:created xsi:type="dcterms:W3CDTF">2014-11-16T11:25:00Z</dcterms:created>
  <dcterms:modified xsi:type="dcterms:W3CDTF">2019-11-14T07:13:00Z</dcterms:modified>
</cp:coreProperties>
</file>